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1D" w:rsidRPr="00703D1D" w:rsidRDefault="00703D1D" w:rsidP="0050249A">
      <w:pPr>
        <w:jc w:val="center"/>
        <w:rPr>
          <w:rFonts w:ascii="Arial" w:hAnsi="Arial" w:cs="Arial"/>
          <w:b/>
          <w:u w:val="single"/>
        </w:rPr>
      </w:pPr>
      <w:r>
        <w:rPr>
          <w:rFonts w:ascii="Arial" w:hAnsi="Arial" w:cs="Arial"/>
          <w:b/>
          <w:u w:val="single"/>
        </w:rPr>
        <w:t xml:space="preserve">OCHS PPG </w:t>
      </w:r>
      <w:r w:rsidR="0050249A">
        <w:rPr>
          <w:rFonts w:ascii="Arial" w:hAnsi="Arial" w:cs="Arial"/>
          <w:b/>
          <w:u w:val="single"/>
        </w:rPr>
        <w:t>Core</w:t>
      </w:r>
      <w:r>
        <w:rPr>
          <w:rFonts w:ascii="Arial" w:hAnsi="Arial" w:cs="Arial"/>
          <w:b/>
          <w:u w:val="single"/>
        </w:rPr>
        <w:t xml:space="preserve"> </w:t>
      </w:r>
      <w:r w:rsidR="0099350F">
        <w:rPr>
          <w:rFonts w:ascii="Arial" w:hAnsi="Arial" w:cs="Arial"/>
          <w:b/>
          <w:u w:val="single"/>
        </w:rPr>
        <w:t xml:space="preserve">Group (CG) </w:t>
      </w:r>
      <w:r>
        <w:rPr>
          <w:rFonts w:ascii="Arial" w:hAnsi="Arial" w:cs="Arial"/>
          <w:b/>
          <w:u w:val="single"/>
        </w:rPr>
        <w:t xml:space="preserve">Meeting Notes – </w:t>
      </w:r>
      <w:r w:rsidR="00D86B7A">
        <w:rPr>
          <w:rFonts w:ascii="Arial" w:hAnsi="Arial" w:cs="Arial"/>
          <w:b/>
          <w:u w:val="single"/>
        </w:rPr>
        <w:t>Thurs 30</w:t>
      </w:r>
      <w:r w:rsidR="0010204A">
        <w:rPr>
          <w:rFonts w:ascii="Arial" w:hAnsi="Arial" w:cs="Arial"/>
          <w:b/>
          <w:u w:val="single"/>
        </w:rPr>
        <w:t xml:space="preserve"> </w:t>
      </w:r>
      <w:r w:rsidR="00D86B7A">
        <w:rPr>
          <w:rFonts w:ascii="Arial" w:hAnsi="Arial" w:cs="Arial"/>
          <w:b/>
          <w:u w:val="single"/>
        </w:rPr>
        <w:t>Septem</w:t>
      </w:r>
      <w:r w:rsidR="00C91C35">
        <w:rPr>
          <w:rFonts w:ascii="Arial" w:hAnsi="Arial" w:cs="Arial"/>
          <w:b/>
          <w:u w:val="single"/>
        </w:rPr>
        <w:t>ber</w:t>
      </w:r>
      <w:r w:rsidR="00D86B7A">
        <w:rPr>
          <w:rFonts w:ascii="Arial" w:hAnsi="Arial" w:cs="Arial"/>
          <w:b/>
          <w:u w:val="single"/>
        </w:rPr>
        <w:t xml:space="preserve"> 2021</w:t>
      </w:r>
      <w:r w:rsidR="0010204A">
        <w:rPr>
          <w:rFonts w:ascii="Arial" w:hAnsi="Arial" w:cs="Arial"/>
          <w:b/>
          <w:u w:val="single"/>
        </w:rPr>
        <w:t xml:space="preserve"> </w:t>
      </w:r>
    </w:p>
    <w:p w:rsidR="00703D1D" w:rsidRDefault="00703D1D"/>
    <w:p w:rsidR="00703D1D" w:rsidRDefault="00C91C35">
      <w:r>
        <w:rPr>
          <w:u w:val="single"/>
        </w:rPr>
        <w:t>Present</w:t>
      </w:r>
      <w:r w:rsidR="00703D1D">
        <w:t>:</w:t>
      </w:r>
    </w:p>
    <w:p w:rsidR="0050249A" w:rsidRPr="00F91EDC" w:rsidRDefault="0010204A">
      <w:r w:rsidRPr="0010204A">
        <w:rPr>
          <w:u w:val="single"/>
        </w:rPr>
        <w:t>P</w:t>
      </w:r>
      <w:r w:rsidR="003C1F85">
        <w:rPr>
          <w:u w:val="single"/>
        </w:rPr>
        <w:t xml:space="preserve">atient </w:t>
      </w:r>
      <w:r w:rsidRPr="0010204A">
        <w:rPr>
          <w:u w:val="single"/>
        </w:rPr>
        <w:t>P</w:t>
      </w:r>
      <w:r w:rsidR="003C1F85">
        <w:rPr>
          <w:u w:val="single"/>
        </w:rPr>
        <w:t xml:space="preserve">articipation </w:t>
      </w:r>
      <w:r w:rsidRPr="0010204A">
        <w:rPr>
          <w:u w:val="single"/>
        </w:rPr>
        <w:t>G</w:t>
      </w:r>
      <w:r w:rsidR="003C1F85">
        <w:rPr>
          <w:u w:val="single"/>
        </w:rPr>
        <w:t>roup (PPG)</w:t>
      </w:r>
      <w:r w:rsidRPr="0010204A">
        <w:rPr>
          <w:u w:val="single"/>
        </w:rPr>
        <w:t xml:space="preserve"> Core</w:t>
      </w:r>
      <w:r>
        <w:t xml:space="preserve">: </w:t>
      </w:r>
      <w:r w:rsidR="00F91EDC">
        <w:t>Audrey Alford (AA)</w:t>
      </w:r>
      <w:r w:rsidR="00703D1D">
        <w:t>, Paul</w:t>
      </w:r>
      <w:r w:rsidR="007A30BF">
        <w:t xml:space="preserve"> Alford</w:t>
      </w:r>
      <w:r w:rsidR="00F91EDC">
        <w:t xml:space="preserve"> (PA)</w:t>
      </w:r>
      <w:r w:rsidR="00703D1D">
        <w:t xml:space="preserve">, </w:t>
      </w:r>
      <w:r w:rsidR="00F91EDC">
        <w:t xml:space="preserve">Shri </w:t>
      </w:r>
      <w:proofErr w:type="spellStart"/>
      <w:r w:rsidR="00F91EDC">
        <w:t>Mehrotra</w:t>
      </w:r>
      <w:proofErr w:type="spellEnd"/>
      <w:r w:rsidR="00F91EDC">
        <w:t xml:space="preserve"> (SM),</w:t>
      </w:r>
      <w:r>
        <w:t xml:space="preserve"> Anne Alla</w:t>
      </w:r>
      <w:r w:rsidR="0050249A">
        <w:t>n</w:t>
      </w:r>
      <w:r w:rsidR="00F91EDC">
        <w:t xml:space="preserve"> (</w:t>
      </w:r>
      <w:proofErr w:type="spellStart"/>
      <w:r w:rsidR="00F91EDC">
        <w:t>AnA</w:t>
      </w:r>
      <w:proofErr w:type="spellEnd"/>
      <w:r w:rsidR="00F91EDC">
        <w:t>)</w:t>
      </w:r>
      <w:r w:rsidR="0050249A">
        <w:t xml:space="preserve"> </w:t>
      </w:r>
      <w:r w:rsidR="00C91C35">
        <w:t>David Williams (</w:t>
      </w:r>
      <w:r w:rsidR="007C5B87">
        <w:t>DW</w:t>
      </w:r>
      <w:r w:rsidR="00C91C35">
        <w:t>)</w:t>
      </w:r>
    </w:p>
    <w:p w:rsidR="007A30BF" w:rsidRDefault="007A30BF" w:rsidP="007A30BF"/>
    <w:tbl>
      <w:tblPr>
        <w:tblStyle w:val="TableGrid"/>
        <w:tblW w:w="10485" w:type="dxa"/>
        <w:tblLook w:val="04A0" w:firstRow="1" w:lastRow="0" w:firstColumn="1" w:lastColumn="0" w:noHBand="0" w:noVBand="1"/>
      </w:tblPr>
      <w:tblGrid>
        <w:gridCol w:w="5665"/>
        <w:gridCol w:w="4820"/>
      </w:tblGrid>
      <w:tr w:rsidR="007A30BF" w:rsidRPr="00E93020" w:rsidTr="00D908E4">
        <w:tc>
          <w:tcPr>
            <w:tcW w:w="5665" w:type="dxa"/>
          </w:tcPr>
          <w:p w:rsidR="007A30BF" w:rsidRPr="00E93020" w:rsidRDefault="007A30BF" w:rsidP="007A30BF">
            <w:pPr>
              <w:rPr>
                <w:rFonts w:cstheme="minorHAnsi"/>
                <w:b/>
              </w:rPr>
            </w:pPr>
            <w:r w:rsidRPr="00E93020">
              <w:rPr>
                <w:rFonts w:cstheme="minorHAnsi"/>
                <w:b/>
              </w:rPr>
              <w:t>Item</w:t>
            </w:r>
          </w:p>
        </w:tc>
        <w:tc>
          <w:tcPr>
            <w:tcW w:w="4820" w:type="dxa"/>
          </w:tcPr>
          <w:p w:rsidR="007A30BF" w:rsidRPr="00E93020" w:rsidRDefault="007A30BF" w:rsidP="007A30BF">
            <w:pPr>
              <w:rPr>
                <w:rFonts w:cstheme="minorHAnsi"/>
                <w:b/>
              </w:rPr>
            </w:pPr>
            <w:r w:rsidRPr="00E93020">
              <w:rPr>
                <w:rFonts w:cstheme="minorHAnsi"/>
                <w:b/>
              </w:rPr>
              <w:t>Action</w:t>
            </w:r>
          </w:p>
        </w:tc>
      </w:tr>
      <w:tr w:rsidR="0010204A" w:rsidRPr="00E93020" w:rsidTr="00D908E4">
        <w:tc>
          <w:tcPr>
            <w:tcW w:w="5665" w:type="dxa"/>
          </w:tcPr>
          <w:p w:rsidR="0010204A" w:rsidRPr="00E93020" w:rsidRDefault="0010204A" w:rsidP="0050249A">
            <w:pPr>
              <w:rPr>
                <w:rFonts w:eastAsiaTheme="minorHAnsi" w:cstheme="minorHAnsi"/>
                <w:b/>
                <w:bCs/>
                <w:color w:val="353535"/>
                <w:u w:val="single"/>
                <w:lang w:val="en-US"/>
              </w:rPr>
            </w:pPr>
            <w:r w:rsidRPr="00E93020">
              <w:rPr>
                <w:rFonts w:eastAsiaTheme="minorHAnsi" w:cstheme="minorHAnsi"/>
                <w:b/>
                <w:bCs/>
                <w:color w:val="353535"/>
                <w:u w:val="single"/>
                <w:lang w:val="en-US"/>
              </w:rPr>
              <w:t>1. Apologies</w:t>
            </w:r>
          </w:p>
          <w:p w:rsidR="0010204A" w:rsidRDefault="00C91C35" w:rsidP="0050249A">
            <w:pPr>
              <w:rPr>
                <w:rFonts w:eastAsiaTheme="minorHAnsi" w:cstheme="minorHAnsi"/>
                <w:bCs/>
                <w:color w:val="353535"/>
                <w:lang w:val="en-US"/>
              </w:rPr>
            </w:pPr>
            <w:r>
              <w:rPr>
                <w:rFonts w:eastAsiaTheme="minorHAnsi" w:cstheme="minorHAnsi"/>
                <w:bCs/>
                <w:color w:val="353535"/>
                <w:lang w:val="en-US"/>
              </w:rPr>
              <w:t>None</w:t>
            </w:r>
          </w:p>
          <w:p w:rsidR="00A22EC6" w:rsidRPr="00E93020" w:rsidRDefault="00A22EC6" w:rsidP="007C5B87">
            <w:pPr>
              <w:rPr>
                <w:rFonts w:eastAsiaTheme="minorHAnsi" w:cstheme="minorHAnsi"/>
                <w:bCs/>
                <w:color w:val="353535"/>
                <w:lang w:val="en-US"/>
              </w:rPr>
            </w:pPr>
          </w:p>
        </w:tc>
        <w:tc>
          <w:tcPr>
            <w:tcW w:w="4820" w:type="dxa"/>
          </w:tcPr>
          <w:p w:rsidR="0010204A" w:rsidRPr="00E93020" w:rsidRDefault="0010204A" w:rsidP="007A30BF">
            <w:pPr>
              <w:rPr>
                <w:rFonts w:cstheme="minorHAnsi"/>
              </w:rPr>
            </w:pPr>
          </w:p>
        </w:tc>
      </w:tr>
      <w:tr w:rsidR="0010204A" w:rsidRPr="00E93020" w:rsidTr="00D908E4">
        <w:tc>
          <w:tcPr>
            <w:tcW w:w="5665" w:type="dxa"/>
          </w:tcPr>
          <w:p w:rsidR="0010204A" w:rsidRPr="00E93020" w:rsidRDefault="0010204A" w:rsidP="0050249A">
            <w:pPr>
              <w:rPr>
                <w:rFonts w:eastAsiaTheme="minorHAnsi" w:cstheme="minorHAnsi"/>
                <w:b/>
                <w:bCs/>
                <w:color w:val="353535"/>
                <w:u w:val="single"/>
                <w:lang w:val="en-US"/>
              </w:rPr>
            </w:pPr>
            <w:r w:rsidRPr="00E93020">
              <w:rPr>
                <w:rFonts w:eastAsiaTheme="minorHAnsi" w:cstheme="minorHAnsi"/>
                <w:b/>
                <w:bCs/>
                <w:color w:val="353535"/>
                <w:u w:val="single"/>
                <w:lang w:val="en-US"/>
              </w:rPr>
              <w:t xml:space="preserve">2. </w:t>
            </w:r>
            <w:r w:rsidR="007C5B87">
              <w:rPr>
                <w:rFonts w:eastAsiaTheme="minorHAnsi" w:cstheme="minorHAnsi"/>
                <w:b/>
                <w:bCs/>
                <w:color w:val="353535"/>
                <w:u w:val="single"/>
                <w:lang w:val="en-US"/>
              </w:rPr>
              <w:t>Actions from meeting notes 1/10/2020</w:t>
            </w:r>
          </w:p>
          <w:p w:rsidR="007E24B5" w:rsidRDefault="007C5B87" w:rsidP="0050249A">
            <w:pPr>
              <w:rPr>
                <w:rFonts w:eastAsiaTheme="minorHAnsi" w:cstheme="minorHAnsi"/>
                <w:bCs/>
                <w:color w:val="353535"/>
                <w:lang w:val="en-US"/>
              </w:rPr>
            </w:pPr>
            <w:r>
              <w:rPr>
                <w:rFonts w:eastAsiaTheme="minorHAnsi" w:cstheme="minorHAnsi"/>
                <w:bCs/>
                <w:color w:val="353535"/>
                <w:lang w:val="en-US"/>
              </w:rPr>
              <w:t xml:space="preserve">AA and </w:t>
            </w:r>
            <w:proofErr w:type="spellStart"/>
            <w:r>
              <w:rPr>
                <w:rFonts w:eastAsiaTheme="minorHAnsi" w:cstheme="minorHAnsi"/>
                <w:bCs/>
                <w:color w:val="353535"/>
                <w:lang w:val="en-US"/>
              </w:rPr>
              <w:t>AnA</w:t>
            </w:r>
            <w:proofErr w:type="spellEnd"/>
            <w:r>
              <w:rPr>
                <w:rFonts w:eastAsiaTheme="minorHAnsi" w:cstheme="minorHAnsi"/>
                <w:bCs/>
                <w:color w:val="353535"/>
                <w:lang w:val="en-US"/>
              </w:rPr>
              <w:t xml:space="preserve"> reported that all actions had been completed.</w:t>
            </w:r>
          </w:p>
          <w:p w:rsidR="00034501" w:rsidRPr="00DA539F" w:rsidRDefault="00034501" w:rsidP="007C5B87">
            <w:pPr>
              <w:rPr>
                <w:rFonts w:eastAsiaTheme="minorHAnsi" w:cstheme="minorHAnsi"/>
                <w:color w:val="000000" w:themeColor="text1"/>
                <w:lang w:val="en-US"/>
              </w:rPr>
            </w:pPr>
          </w:p>
        </w:tc>
        <w:tc>
          <w:tcPr>
            <w:tcW w:w="4820" w:type="dxa"/>
          </w:tcPr>
          <w:p w:rsidR="0010204A" w:rsidRPr="00E93020" w:rsidRDefault="0010204A" w:rsidP="007A30BF">
            <w:pPr>
              <w:rPr>
                <w:rFonts w:cstheme="minorHAnsi"/>
              </w:rPr>
            </w:pPr>
          </w:p>
          <w:p w:rsidR="00400160" w:rsidRPr="007C5B87" w:rsidRDefault="007C5B87" w:rsidP="007A30BF">
            <w:pPr>
              <w:rPr>
                <w:rFonts w:cstheme="minorHAnsi"/>
              </w:rPr>
            </w:pPr>
            <w:r>
              <w:rPr>
                <w:rFonts w:cstheme="minorHAnsi"/>
                <w:b/>
                <w:u w:val="single"/>
              </w:rPr>
              <w:t>ACTION 1:</w:t>
            </w:r>
            <w:r>
              <w:rPr>
                <w:rFonts w:cstheme="minorHAnsi"/>
              </w:rPr>
              <w:t xml:space="preserve"> </w:t>
            </w:r>
            <w:proofErr w:type="spellStart"/>
            <w:r>
              <w:rPr>
                <w:rFonts w:cstheme="minorHAnsi"/>
              </w:rPr>
              <w:t>AnA</w:t>
            </w:r>
            <w:proofErr w:type="spellEnd"/>
            <w:r>
              <w:rPr>
                <w:rFonts w:cstheme="minorHAnsi"/>
              </w:rPr>
              <w:t xml:space="preserve"> to send meeting notes from 1/10/2020 to JM for the Practice and website</w:t>
            </w:r>
          </w:p>
          <w:p w:rsidR="00A22EC6" w:rsidRPr="00E93020" w:rsidRDefault="00A22EC6" w:rsidP="007C5B87">
            <w:pPr>
              <w:rPr>
                <w:rFonts w:cstheme="minorHAnsi"/>
              </w:rPr>
            </w:pPr>
          </w:p>
        </w:tc>
      </w:tr>
      <w:tr w:rsidR="00A56DB0" w:rsidRPr="00E93020" w:rsidTr="00D908E4">
        <w:tc>
          <w:tcPr>
            <w:tcW w:w="5665" w:type="dxa"/>
          </w:tcPr>
          <w:p w:rsidR="00DA539F" w:rsidRDefault="00A56DB0" w:rsidP="00DA539F">
            <w:pPr>
              <w:rPr>
                <w:rFonts w:eastAsiaTheme="minorHAnsi" w:cstheme="minorHAnsi"/>
                <w:b/>
                <w:bCs/>
                <w:color w:val="353535"/>
                <w:u w:val="single"/>
                <w:lang w:val="en-US"/>
              </w:rPr>
            </w:pPr>
            <w:r w:rsidRPr="00E93020">
              <w:rPr>
                <w:rFonts w:eastAsiaTheme="minorHAnsi" w:cstheme="minorHAnsi"/>
                <w:b/>
                <w:bCs/>
                <w:color w:val="353535"/>
                <w:u w:val="single"/>
                <w:lang w:val="en-US"/>
              </w:rPr>
              <w:t xml:space="preserve">3. </w:t>
            </w:r>
            <w:r w:rsidR="007C5B87">
              <w:rPr>
                <w:rFonts w:eastAsiaTheme="minorHAnsi" w:cstheme="minorHAnsi"/>
                <w:b/>
                <w:bCs/>
                <w:color w:val="353535"/>
                <w:u w:val="single"/>
                <w:lang w:val="en-US"/>
              </w:rPr>
              <w:t>Correspondence</w:t>
            </w:r>
          </w:p>
          <w:p w:rsidR="00001511" w:rsidRPr="008556C9" w:rsidRDefault="008556C9" w:rsidP="00DC4A5F">
            <w:pPr>
              <w:pStyle w:val="ListParagraph"/>
              <w:numPr>
                <w:ilvl w:val="0"/>
                <w:numId w:val="2"/>
              </w:numPr>
              <w:rPr>
                <w:rFonts w:eastAsiaTheme="minorHAnsi" w:cstheme="minorHAnsi"/>
                <w:bCs/>
                <w:color w:val="353535"/>
                <w:lang w:val="en-US"/>
              </w:rPr>
            </w:pPr>
            <w:r w:rsidRPr="008556C9">
              <w:rPr>
                <w:rFonts w:eastAsiaTheme="minorHAnsi" w:cstheme="minorHAnsi"/>
                <w:bCs/>
                <w:color w:val="353535"/>
                <w:lang w:val="en-US"/>
              </w:rPr>
              <w:t xml:space="preserve">An email request </w:t>
            </w:r>
            <w:r w:rsidR="007C5B87" w:rsidRPr="008556C9">
              <w:rPr>
                <w:rFonts w:eastAsiaTheme="minorHAnsi" w:cstheme="minorHAnsi"/>
                <w:bCs/>
                <w:color w:val="353535"/>
                <w:lang w:val="en-US"/>
              </w:rPr>
              <w:t xml:space="preserve">via the Practice </w:t>
            </w:r>
            <w:r w:rsidRPr="008556C9">
              <w:rPr>
                <w:rFonts w:eastAsiaTheme="minorHAnsi" w:cstheme="minorHAnsi"/>
                <w:bCs/>
                <w:color w:val="353535"/>
                <w:lang w:val="en-US"/>
              </w:rPr>
              <w:t>from a P</w:t>
            </w:r>
            <w:r w:rsidR="007C5B87" w:rsidRPr="008556C9">
              <w:rPr>
                <w:rFonts w:eastAsiaTheme="minorHAnsi" w:cstheme="minorHAnsi"/>
                <w:bCs/>
                <w:color w:val="353535"/>
                <w:lang w:val="en-US"/>
              </w:rPr>
              <w:t xml:space="preserve">rimary Care Research Nurse </w:t>
            </w:r>
            <w:r w:rsidRPr="008556C9">
              <w:rPr>
                <w:rFonts w:eastAsiaTheme="minorHAnsi" w:cstheme="minorHAnsi"/>
                <w:bCs/>
                <w:color w:val="353535"/>
                <w:lang w:val="en-US"/>
              </w:rPr>
              <w:t>asking to attend a PPG meeting to give</w:t>
            </w:r>
            <w:r w:rsidR="007C5B87" w:rsidRPr="008556C9">
              <w:rPr>
                <w:rFonts w:eastAsiaTheme="minorHAnsi" w:cstheme="minorHAnsi"/>
                <w:bCs/>
                <w:color w:val="353535"/>
                <w:lang w:val="en-US"/>
              </w:rPr>
              <w:t xml:space="preserve"> a 10 minute presentation. Agreed </w:t>
            </w:r>
            <w:r w:rsidRPr="008556C9">
              <w:rPr>
                <w:rFonts w:eastAsiaTheme="minorHAnsi" w:cstheme="minorHAnsi"/>
                <w:bCs/>
                <w:color w:val="353535"/>
                <w:lang w:val="en-US"/>
              </w:rPr>
              <w:t xml:space="preserve">this would be more appropriately covered with PPGs through the PRG and </w:t>
            </w:r>
            <w:r w:rsidR="007C5B87" w:rsidRPr="008556C9">
              <w:rPr>
                <w:rFonts w:eastAsiaTheme="minorHAnsi" w:cstheme="minorHAnsi"/>
                <w:bCs/>
                <w:color w:val="353535"/>
                <w:lang w:val="en-US"/>
              </w:rPr>
              <w:t xml:space="preserve">to </w:t>
            </w:r>
            <w:r w:rsidRPr="008556C9">
              <w:rPr>
                <w:rFonts w:eastAsiaTheme="minorHAnsi" w:cstheme="minorHAnsi"/>
                <w:bCs/>
                <w:color w:val="353535"/>
                <w:lang w:val="en-US"/>
              </w:rPr>
              <w:t>forward the request to Andrew McDonald.</w:t>
            </w:r>
          </w:p>
          <w:p w:rsidR="008556C9" w:rsidRDefault="008556C9" w:rsidP="00DC4A5F">
            <w:pPr>
              <w:pStyle w:val="ListParagraph"/>
              <w:numPr>
                <w:ilvl w:val="0"/>
                <w:numId w:val="2"/>
              </w:numPr>
              <w:rPr>
                <w:rFonts w:eastAsiaTheme="minorHAnsi" w:cstheme="minorHAnsi"/>
                <w:bCs/>
                <w:color w:val="353535"/>
                <w:lang w:val="en-US"/>
              </w:rPr>
            </w:pPr>
            <w:r>
              <w:rPr>
                <w:rFonts w:eastAsiaTheme="minorHAnsi" w:cstheme="minorHAnsi"/>
                <w:bCs/>
                <w:color w:val="353535"/>
                <w:lang w:val="en-US"/>
              </w:rPr>
              <w:t>Written enquiry from a patient via Practice about PPG</w:t>
            </w:r>
          </w:p>
          <w:p w:rsidR="00021545" w:rsidRPr="008556C9" w:rsidRDefault="00021545" w:rsidP="00DC4A5F">
            <w:pPr>
              <w:pStyle w:val="ListParagraph"/>
              <w:numPr>
                <w:ilvl w:val="0"/>
                <w:numId w:val="2"/>
              </w:numPr>
              <w:rPr>
                <w:rFonts w:eastAsiaTheme="minorHAnsi" w:cstheme="minorHAnsi"/>
                <w:bCs/>
                <w:color w:val="353535"/>
                <w:lang w:val="en-US"/>
              </w:rPr>
            </w:pPr>
            <w:r>
              <w:rPr>
                <w:rFonts w:eastAsiaTheme="minorHAnsi" w:cstheme="minorHAnsi"/>
                <w:bCs/>
                <w:color w:val="353535"/>
                <w:lang w:val="en-US"/>
              </w:rPr>
              <w:t>Virtual Group (VG) 71 members Core Group (CG)</w:t>
            </w:r>
            <w:r w:rsidR="00AB3B5B">
              <w:rPr>
                <w:rFonts w:eastAsiaTheme="minorHAnsi" w:cstheme="minorHAnsi"/>
                <w:bCs/>
                <w:color w:val="353535"/>
                <w:lang w:val="en-US"/>
              </w:rPr>
              <w:t xml:space="preserve"> 5</w:t>
            </w:r>
            <w:r>
              <w:rPr>
                <w:rFonts w:eastAsiaTheme="minorHAnsi" w:cstheme="minorHAnsi"/>
                <w:bCs/>
                <w:color w:val="353535"/>
                <w:lang w:val="en-US"/>
              </w:rPr>
              <w:t>. VG</w:t>
            </w:r>
            <w:r w:rsidR="00AB3B5B">
              <w:rPr>
                <w:rFonts w:eastAsiaTheme="minorHAnsi" w:cstheme="minorHAnsi"/>
                <w:bCs/>
                <w:color w:val="353535"/>
                <w:lang w:val="en-US"/>
              </w:rPr>
              <w:t xml:space="preserve"> sent Engagement Survey and Chair received 3 positive responses about patients’ experiences during the pandemic.</w:t>
            </w:r>
            <w:r>
              <w:rPr>
                <w:rFonts w:eastAsiaTheme="minorHAnsi" w:cstheme="minorHAnsi"/>
                <w:bCs/>
                <w:color w:val="353535"/>
                <w:lang w:val="en-US"/>
              </w:rPr>
              <w:t xml:space="preserve"> </w:t>
            </w:r>
            <w:r w:rsidR="00AB3B5B">
              <w:rPr>
                <w:rFonts w:eastAsiaTheme="minorHAnsi" w:cstheme="minorHAnsi"/>
                <w:bCs/>
                <w:color w:val="353535"/>
                <w:lang w:val="en-US"/>
              </w:rPr>
              <w:t>VG also sent Spring 2020 Newsletter and CG notes from 16/1/20, 7/2/20 and</w:t>
            </w:r>
            <w:r>
              <w:rPr>
                <w:rFonts w:eastAsiaTheme="minorHAnsi" w:cstheme="minorHAnsi"/>
                <w:bCs/>
                <w:color w:val="353535"/>
                <w:lang w:val="en-US"/>
              </w:rPr>
              <w:t xml:space="preserve"> 27/2/20</w:t>
            </w:r>
            <w:r w:rsidR="00AB3B5B">
              <w:rPr>
                <w:rFonts w:eastAsiaTheme="minorHAnsi" w:cstheme="minorHAnsi"/>
                <w:bCs/>
                <w:color w:val="353535"/>
                <w:lang w:val="en-US"/>
              </w:rPr>
              <w:t xml:space="preserve">. </w:t>
            </w:r>
          </w:p>
          <w:p w:rsidR="00034501" w:rsidRPr="00E93020" w:rsidRDefault="00034501" w:rsidP="00DF2001">
            <w:pPr>
              <w:rPr>
                <w:rFonts w:eastAsiaTheme="minorHAnsi" w:cstheme="minorHAnsi"/>
                <w:bCs/>
                <w:color w:val="353535"/>
                <w:lang w:val="en-US"/>
              </w:rPr>
            </w:pPr>
          </w:p>
        </w:tc>
        <w:tc>
          <w:tcPr>
            <w:tcW w:w="4820" w:type="dxa"/>
          </w:tcPr>
          <w:p w:rsidR="00A56DB0" w:rsidRPr="00E93020" w:rsidRDefault="00A56DB0" w:rsidP="007A30BF">
            <w:pPr>
              <w:rPr>
                <w:rFonts w:cstheme="minorHAnsi"/>
              </w:rPr>
            </w:pPr>
          </w:p>
          <w:p w:rsidR="00644E4F" w:rsidRPr="008556C9" w:rsidRDefault="008556C9" w:rsidP="007A30BF">
            <w:pPr>
              <w:rPr>
                <w:rFonts w:cstheme="minorHAnsi"/>
              </w:rPr>
            </w:pPr>
            <w:r w:rsidRPr="008556C9">
              <w:rPr>
                <w:rFonts w:cstheme="minorHAnsi"/>
                <w:b/>
                <w:u w:val="single"/>
              </w:rPr>
              <w:t>ACTION 2:</w:t>
            </w:r>
            <w:r w:rsidRPr="008556C9">
              <w:rPr>
                <w:rFonts w:cstheme="minorHAnsi"/>
              </w:rPr>
              <w:t xml:space="preserve"> </w:t>
            </w:r>
            <w:r>
              <w:rPr>
                <w:rFonts w:cstheme="minorHAnsi"/>
              </w:rPr>
              <w:t>AA to forward email request to Andrew McDonald</w:t>
            </w:r>
            <w:r w:rsidR="00784868">
              <w:rPr>
                <w:rFonts w:cstheme="minorHAnsi"/>
              </w:rPr>
              <w:t xml:space="preserve"> and inform JM</w:t>
            </w:r>
          </w:p>
          <w:p w:rsidR="00644E4F" w:rsidRDefault="00644E4F" w:rsidP="00ED2F5F">
            <w:pPr>
              <w:rPr>
                <w:rFonts w:cstheme="minorHAnsi"/>
              </w:rPr>
            </w:pPr>
          </w:p>
          <w:p w:rsidR="00021545" w:rsidRDefault="00021545" w:rsidP="00ED2F5F">
            <w:pPr>
              <w:rPr>
                <w:rFonts w:cstheme="minorHAnsi"/>
              </w:rPr>
            </w:pPr>
          </w:p>
          <w:p w:rsidR="00021545" w:rsidRDefault="00021545" w:rsidP="00ED2F5F">
            <w:pPr>
              <w:rPr>
                <w:rFonts w:cstheme="minorHAnsi"/>
              </w:rPr>
            </w:pPr>
          </w:p>
          <w:p w:rsidR="00021545" w:rsidRDefault="00021545" w:rsidP="00ED2F5F">
            <w:pPr>
              <w:rPr>
                <w:rFonts w:cstheme="minorHAnsi"/>
              </w:rPr>
            </w:pPr>
          </w:p>
          <w:p w:rsidR="00021545" w:rsidRDefault="00021545" w:rsidP="00021545">
            <w:pPr>
              <w:rPr>
                <w:rFonts w:cstheme="minorHAnsi"/>
              </w:rPr>
            </w:pPr>
            <w:r w:rsidRPr="00021545">
              <w:rPr>
                <w:rFonts w:cstheme="minorHAnsi"/>
                <w:b/>
                <w:u w:val="single"/>
              </w:rPr>
              <w:t>ACTION 3:</w:t>
            </w:r>
            <w:r w:rsidRPr="00021545">
              <w:rPr>
                <w:rFonts w:cstheme="minorHAnsi"/>
              </w:rPr>
              <w:t xml:space="preserve"> </w:t>
            </w:r>
            <w:proofErr w:type="spellStart"/>
            <w:r>
              <w:rPr>
                <w:rFonts w:cstheme="minorHAnsi"/>
              </w:rPr>
              <w:t>AnA</w:t>
            </w:r>
            <w:proofErr w:type="spellEnd"/>
            <w:r>
              <w:rPr>
                <w:rFonts w:cstheme="minorHAnsi"/>
              </w:rPr>
              <w:t xml:space="preserve"> to reply</w:t>
            </w:r>
          </w:p>
          <w:p w:rsidR="00021545" w:rsidRDefault="00021545" w:rsidP="00021545">
            <w:pPr>
              <w:rPr>
                <w:rFonts w:cstheme="minorHAnsi"/>
              </w:rPr>
            </w:pPr>
          </w:p>
          <w:p w:rsidR="00021545" w:rsidRPr="00021545" w:rsidRDefault="00021545" w:rsidP="00021545">
            <w:pPr>
              <w:rPr>
                <w:rFonts w:cstheme="minorHAnsi"/>
                <w:b/>
                <w:u w:val="single"/>
              </w:rPr>
            </w:pPr>
            <w:r w:rsidRPr="00021545">
              <w:rPr>
                <w:rFonts w:cstheme="minorHAnsi"/>
                <w:b/>
                <w:u w:val="single"/>
              </w:rPr>
              <w:t>ACTION 4:</w:t>
            </w:r>
            <w:r>
              <w:rPr>
                <w:rFonts w:cstheme="minorHAnsi"/>
              </w:rPr>
              <w:t xml:space="preserve"> </w:t>
            </w:r>
            <w:proofErr w:type="spellStart"/>
            <w:r>
              <w:rPr>
                <w:rFonts w:cstheme="minorHAnsi"/>
              </w:rPr>
              <w:t>AnA</w:t>
            </w:r>
            <w:proofErr w:type="spellEnd"/>
            <w:r>
              <w:rPr>
                <w:rFonts w:cstheme="minorHAnsi"/>
              </w:rPr>
              <w:t xml:space="preserve"> to send notes from 1/10/20 to VG</w:t>
            </w:r>
          </w:p>
        </w:tc>
      </w:tr>
      <w:tr w:rsidR="00F1015A" w:rsidRPr="00E93020" w:rsidTr="00D908E4">
        <w:tc>
          <w:tcPr>
            <w:tcW w:w="5665" w:type="dxa"/>
          </w:tcPr>
          <w:p w:rsidR="00190303" w:rsidRDefault="00F1015A" w:rsidP="00190303">
            <w:pPr>
              <w:rPr>
                <w:rFonts w:eastAsiaTheme="minorHAnsi" w:cstheme="minorHAnsi"/>
                <w:b/>
                <w:bCs/>
                <w:color w:val="353535"/>
                <w:u w:val="single"/>
                <w:lang w:val="en-US"/>
              </w:rPr>
            </w:pPr>
            <w:r w:rsidRPr="00E93020">
              <w:rPr>
                <w:rFonts w:eastAsiaTheme="minorHAnsi" w:cstheme="minorHAnsi"/>
                <w:b/>
                <w:bCs/>
                <w:color w:val="353535"/>
                <w:u w:val="single"/>
                <w:lang w:val="en-US"/>
              </w:rPr>
              <w:t xml:space="preserve">4. </w:t>
            </w:r>
            <w:r w:rsidR="00AB3B5B">
              <w:rPr>
                <w:rFonts w:eastAsiaTheme="minorHAnsi" w:cstheme="minorHAnsi"/>
                <w:b/>
                <w:bCs/>
                <w:color w:val="353535"/>
                <w:u w:val="single"/>
                <w:lang w:val="en-US"/>
              </w:rPr>
              <w:t>Liaison meeting between the Practice and CG</w:t>
            </w:r>
          </w:p>
          <w:p w:rsidR="001B44EF" w:rsidRDefault="000D3669" w:rsidP="001B44EF">
            <w:pPr>
              <w:rPr>
                <w:rFonts w:eastAsiaTheme="minorHAnsi" w:cstheme="minorHAnsi"/>
                <w:bCs/>
                <w:color w:val="353535"/>
                <w:lang w:val="en-US"/>
              </w:rPr>
            </w:pPr>
            <w:r>
              <w:rPr>
                <w:rFonts w:eastAsiaTheme="minorHAnsi" w:cstheme="minorHAnsi"/>
                <w:bCs/>
                <w:color w:val="353535"/>
                <w:lang w:val="en-US"/>
              </w:rPr>
              <w:t>Items covered:</w:t>
            </w:r>
          </w:p>
          <w:p w:rsidR="001B44EF" w:rsidRDefault="001B44EF" w:rsidP="001B44EF">
            <w:pPr>
              <w:rPr>
                <w:rFonts w:eastAsiaTheme="minorHAnsi" w:cstheme="minorHAnsi"/>
                <w:bCs/>
                <w:color w:val="353535"/>
                <w:lang w:val="en-US"/>
              </w:rPr>
            </w:pPr>
            <w:r>
              <w:rPr>
                <w:rFonts w:eastAsiaTheme="minorHAnsi" w:cstheme="minorHAnsi"/>
                <w:bCs/>
                <w:color w:val="353535"/>
                <w:lang w:val="en-US"/>
              </w:rPr>
              <w:t xml:space="preserve">a)  </w:t>
            </w:r>
            <w:r w:rsidR="00AB3B5B" w:rsidRPr="001D1632">
              <w:rPr>
                <w:rFonts w:eastAsiaTheme="minorHAnsi" w:cstheme="minorHAnsi"/>
                <w:bCs/>
                <w:color w:val="353535"/>
                <w:u w:val="single"/>
                <w:lang w:val="en-US"/>
              </w:rPr>
              <w:t>N</w:t>
            </w:r>
            <w:r w:rsidR="00A8681E" w:rsidRPr="001D1632">
              <w:rPr>
                <w:rFonts w:eastAsiaTheme="minorHAnsi" w:cstheme="minorHAnsi"/>
                <w:bCs/>
                <w:color w:val="353535"/>
                <w:u w:val="single"/>
                <w:lang w:val="en-US"/>
              </w:rPr>
              <w:t>otes of Liaison meeting</w:t>
            </w:r>
          </w:p>
          <w:p w:rsidR="001B44EF" w:rsidRPr="001B44EF" w:rsidRDefault="00A8681E" w:rsidP="00DC4A5F">
            <w:pPr>
              <w:pStyle w:val="ListParagraph"/>
              <w:numPr>
                <w:ilvl w:val="0"/>
                <w:numId w:val="4"/>
              </w:numPr>
              <w:rPr>
                <w:rFonts w:eastAsiaTheme="minorHAnsi" w:cstheme="minorHAnsi"/>
                <w:bCs/>
                <w:color w:val="353535"/>
                <w:lang w:val="en-US"/>
              </w:rPr>
            </w:pPr>
            <w:r w:rsidRPr="001B44EF">
              <w:rPr>
                <w:rFonts w:eastAsiaTheme="minorHAnsi" w:cstheme="minorHAnsi"/>
                <w:bCs/>
                <w:i/>
                <w:color w:val="353535"/>
                <w:lang w:val="en-US"/>
              </w:rPr>
              <w:t>N</w:t>
            </w:r>
            <w:r w:rsidR="00AB3B5B" w:rsidRPr="001B44EF">
              <w:rPr>
                <w:rFonts w:eastAsiaTheme="minorHAnsi" w:cstheme="minorHAnsi"/>
                <w:bCs/>
                <w:i/>
                <w:color w:val="353535"/>
                <w:lang w:val="en-US"/>
              </w:rPr>
              <w:t>ationa</w:t>
            </w:r>
            <w:r w:rsidRPr="001B44EF">
              <w:rPr>
                <w:rFonts w:eastAsiaTheme="minorHAnsi" w:cstheme="minorHAnsi"/>
                <w:bCs/>
                <w:i/>
                <w:color w:val="353535"/>
                <w:lang w:val="en-US"/>
              </w:rPr>
              <w:t>l GP Survey</w:t>
            </w:r>
          </w:p>
          <w:p w:rsidR="001B44EF" w:rsidRPr="001B44EF" w:rsidRDefault="00A8681E" w:rsidP="00DC4A5F">
            <w:pPr>
              <w:pStyle w:val="ListParagraph"/>
              <w:numPr>
                <w:ilvl w:val="0"/>
                <w:numId w:val="4"/>
              </w:numPr>
              <w:rPr>
                <w:rFonts w:eastAsiaTheme="minorHAnsi" w:cstheme="minorHAnsi"/>
                <w:bCs/>
                <w:color w:val="353535"/>
                <w:lang w:val="en-US"/>
              </w:rPr>
            </w:pPr>
            <w:r w:rsidRPr="001B44EF">
              <w:rPr>
                <w:rFonts w:eastAsiaTheme="minorHAnsi" w:cstheme="minorHAnsi"/>
                <w:bCs/>
                <w:i/>
                <w:color w:val="353535"/>
                <w:lang w:val="en-US"/>
              </w:rPr>
              <w:t>Door signage</w:t>
            </w:r>
            <w:r w:rsidRPr="001B44EF">
              <w:rPr>
                <w:rFonts w:eastAsiaTheme="minorHAnsi" w:cstheme="minorHAnsi"/>
                <w:bCs/>
                <w:color w:val="353535"/>
                <w:lang w:val="en-US"/>
              </w:rPr>
              <w:t xml:space="preserve"> – small number in black on grey background not ideal</w:t>
            </w:r>
            <w:r w:rsidR="00DF2001">
              <w:rPr>
                <w:rFonts w:eastAsiaTheme="minorHAnsi" w:cstheme="minorHAnsi"/>
                <w:bCs/>
                <w:color w:val="353535"/>
                <w:lang w:val="en-US"/>
              </w:rPr>
              <w:t>. W</w:t>
            </w:r>
            <w:r w:rsidRPr="001B44EF">
              <w:rPr>
                <w:rFonts w:eastAsiaTheme="minorHAnsi" w:cstheme="minorHAnsi"/>
                <w:bCs/>
                <w:color w:val="353535"/>
                <w:lang w:val="en-US"/>
              </w:rPr>
              <w:t>ould be better if black on yellow or black on white.</w:t>
            </w:r>
          </w:p>
          <w:p w:rsidR="001B44EF" w:rsidRPr="001B44EF" w:rsidRDefault="00A8681E" w:rsidP="00DC4A5F">
            <w:pPr>
              <w:pStyle w:val="ListParagraph"/>
              <w:numPr>
                <w:ilvl w:val="0"/>
                <w:numId w:val="4"/>
              </w:numPr>
              <w:rPr>
                <w:rFonts w:eastAsiaTheme="minorHAnsi" w:cstheme="minorHAnsi"/>
                <w:bCs/>
                <w:color w:val="353535"/>
                <w:lang w:val="en-US"/>
              </w:rPr>
            </w:pPr>
            <w:r w:rsidRPr="001B44EF">
              <w:rPr>
                <w:rFonts w:eastAsiaTheme="minorHAnsi" w:cstheme="minorHAnsi"/>
                <w:bCs/>
                <w:i/>
                <w:color w:val="353535"/>
                <w:lang w:val="en-US"/>
              </w:rPr>
              <w:t>Direction to rooms 23 and 24</w:t>
            </w:r>
            <w:r w:rsidRPr="001B44EF">
              <w:rPr>
                <w:rFonts w:eastAsiaTheme="minorHAnsi" w:cstheme="minorHAnsi"/>
                <w:bCs/>
                <w:color w:val="353535"/>
                <w:lang w:val="en-US"/>
              </w:rPr>
              <w:t xml:space="preserve"> </w:t>
            </w:r>
            <w:r w:rsidR="000D3669" w:rsidRPr="001B44EF">
              <w:rPr>
                <w:rFonts w:eastAsiaTheme="minorHAnsi" w:cstheme="minorHAnsi"/>
                <w:bCs/>
                <w:color w:val="353535"/>
                <w:lang w:val="en-US"/>
              </w:rPr>
              <w:t xml:space="preserve">- </w:t>
            </w:r>
            <w:r w:rsidRPr="001B44EF">
              <w:rPr>
                <w:rFonts w:eastAsiaTheme="minorHAnsi" w:cstheme="minorHAnsi"/>
                <w:bCs/>
                <w:color w:val="353535"/>
                <w:lang w:val="en-US"/>
              </w:rPr>
              <w:t xml:space="preserve">needs to be in main lobby </w:t>
            </w:r>
            <w:r w:rsidRPr="001B44EF">
              <w:rPr>
                <w:rFonts w:eastAsiaTheme="minorHAnsi" w:cstheme="minorHAnsi"/>
                <w:bCs/>
                <w:color w:val="353535"/>
                <w:lang w:val="en-US"/>
              </w:rPr>
              <w:t xml:space="preserve">in order </w:t>
            </w:r>
            <w:r w:rsidRPr="001B44EF">
              <w:rPr>
                <w:rFonts w:eastAsiaTheme="minorHAnsi" w:cstheme="minorHAnsi"/>
                <w:bCs/>
                <w:color w:val="353535"/>
                <w:lang w:val="en-US"/>
              </w:rPr>
              <w:t>to be seen from upper waiting area</w:t>
            </w:r>
            <w:r w:rsidR="000D3669" w:rsidRPr="001B44EF">
              <w:rPr>
                <w:rFonts w:eastAsiaTheme="minorHAnsi" w:cstheme="minorHAnsi"/>
                <w:bCs/>
                <w:color w:val="353535"/>
                <w:lang w:val="en-US"/>
              </w:rPr>
              <w:t>. CG p</w:t>
            </w:r>
            <w:r w:rsidRPr="001B44EF">
              <w:rPr>
                <w:rFonts w:eastAsiaTheme="minorHAnsi" w:cstheme="minorHAnsi"/>
                <w:bCs/>
                <w:color w:val="353535"/>
                <w:lang w:val="en-US"/>
              </w:rPr>
              <w:t>leased to note that the sound alert for patients is on.</w:t>
            </w:r>
          </w:p>
          <w:p w:rsidR="001B44EF" w:rsidRPr="001B44EF" w:rsidRDefault="00A8681E" w:rsidP="00DC4A5F">
            <w:pPr>
              <w:pStyle w:val="ListParagraph"/>
              <w:numPr>
                <w:ilvl w:val="0"/>
                <w:numId w:val="4"/>
              </w:numPr>
              <w:rPr>
                <w:rFonts w:eastAsiaTheme="minorHAnsi" w:cstheme="minorHAnsi"/>
                <w:bCs/>
                <w:color w:val="353535"/>
                <w:lang w:val="en-US"/>
              </w:rPr>
            </w:pPr>
            <w:r w:rsidRPr="001B44EF">
              <w:rPr>
                <w:rFonts w:eastAsiaTheme="minorHAnsi" w:cstheme="minorHAnsi"/>
                <w:bCs/>
                <w:i/>
                <w:color w:val="353535"/>
                <w:lang w:val="en-US"/>
              </w:rPr>
              <w:t>Website usage</w:t>
            </w:r>
            <w:r w:rsidRPr="001B44EF">
              <w:rPr>
                <w:rFonts w:eastAsiaTheme="minorHAnsi" w:cstheme="minorHAnsi"/>
                <w:bCs/>
                <w:color w:val="353535"/>
                <w:lang w:val="en-US"/>
              </w:rPr>
              <w:t xml:space="preserve"> – some increase in usage</w:t>
            </w:r>
          </w:p>
          <w:p w:rsidR="001B44EF" w:rsidRPr="001B44EF" w:rsidRDefault="00A8681E" w:rsidP="00DC4A5F">
            <w:pPr>
              <w:pStyle w:val="ListParagraph"/>
              <w:numPr>
                <w:ilvl w:val="0"/>
                <w:numId w:val="4"/>
              </w:numPr>
              <w:rPr>
                <w:rFonts w:eastAsiaTheme="minorHAnsi" w:cstheme="minorHAnsi"/>
                <w:bCs/>
                <w:color w:val="353535"/>
                <w:lang w:val="en-US"/>
              </w:rPr>
            </w:pPr>
            <w:r w:rsidRPr="001B44EF">
              <w:rPr>
                <w:rFonts w:eastAsiaTheme="minorHAnsi" w:cstheme="minorHAnsi"/>
                <w:bCs/>
                <w:i/>
                <w:color w:val="353535"/>
                <w:lang w:val="en-US"/>
              </w:rPr>
              <w:t>Facebook</w:t>
            </w:r>
            <w:r w:rsidRPr="001B44EF">
              <w:rPr>
                <w:rFonts w:eastAsiaTheme="minorHAnsi" w:cstheme="minorHAnsi"/>
                <w:bCs/>
                <w:color w:val="353535"/>
                <w:lang w:val="en-US"/>
              </w:rPr>
              <w:t xml:space="preserve"> – would benefit from updating</w:t>
            </w:r>
          </w:p>
          <w:p w:rsidR="001B44EF" w:rsidRPr="001B44EF" w:rsidRDefault="00A8681E" w:rsidP="00DC4A5F">
            <w:pPr>
              <w:pStyle w:val="ListParagraph"/>
              <w:numPr>
                <w:ilvl w:val="0"/>
                <w:numId w:val="4"/>
              </w:numPr>
              <w:rPr>
                <w:rFonts w:eastAsiaTheme="minorHAnsi" w:cstheme="minorHAnsi"/>
                <w:bCs/>
                <w:color w:val="353535"/>
                <w:lang w:val="en-US"/>
              </w:rPr>
            </w:pPr>
            <w:r w:rsidRPr="001B44EF">
              <w:rPr>
                <w:rFonts w:eastAsiaTheme="minorHAnsi" w:cstheme="minorHAnsi"/>
                <w:bCs/>
                <w:i/>
                <w:color w:val="353535"/>
                <w:lang w:val="en-US"/>
              </w:rPr>
              <w:t>Parking problems</w:t>
            </w:r>
            <w:r w:rsidRPr="001B44EF">
              <w:rPr>
                <w:rFonts w:eastAsiaTheme="minorHAnsi" w:cstheme="minorHAnsi"/>
                <w:bCs/>
                <w:color w:val="353535"/>
                <w:lang w:val="en-US"/>
              </w:rPr>
              <w:t xml:space="preserve"> – the Practice have been experiencing a wide range of difficulties</w:t>
            </w:r>
            <w:r w:rsidR="000D3669" w:rsidRPr="001B44EF">
              <w:rPr>
                <w:rFonts w:eastAsiaTheme="minorHAnsi" w:cstheme="minorHAnsi"/>
                <w:bCs/>
                <w:color w:val="353535"/>
                <w:lang w:val="en-US"/>
              </w:rPr>
              <w:t xml:space="preserve">. </w:t>
            </w:r>
            <w:r w:rsidR="009E0A37" w:rsidRPr="001B44EF">
              <w:rPr>
                <w:rFonts w:eastAsiaTheme="minorHAnsi" w:cstheme="minorHAnsi"/>
                <w:bCs/>
                <w:color w:val="353535"/>
                <w:lang w:val="en-US"/>
              </w:rPr>
              <w:t>It was agreed that SM</w:t>
            </w:r>
            <w:r w:rsidR="00314D24" w:rsidRPr="001B44EF">
              <w:rPr>
                <w:rFonts w:eastAsiaTheme="minorHAnsi" w:cstheme="minorHAnsi"/>
                <w:bCs/>
                <w:color w:val="353535"/>
                <w:lang w:val="en-US"/>
              </w:rPr>
              <w:t xml:space="preserve"> would </w:t>
            </w:r>
            <w:r w:rsidR="000D3669" w:rsidRPr="001B44EF">
              <w:rPr>
                <w:rFonts w:eastAsiaTheme="minorHAnsi" w:cstheme="minorHAnsi"/>
                <w:bCs/>
                <w:color w:val="353535"/>
                <w:lang w:val="en-US"/>
              </w:rPr>
              <w:t xml:space="preserve">contact JM for details </w:t>
            </w:r>
            <w:r w:rsidR="009E0A37" w:rsidRPr="001B44EF">
              <w:rPr>
                <w:rFonts w:eastAsiaTheme="minorHAnsi" w:cstheme="minorHAnsi"/>
                <w:bCs/>
                <w:color w:val="353535"/>
                <w:lang w:val="en-US"/>
              </w:rPr>
              <w:t>of these problems</w:t>
            </w:r>
            <w:r w:rsidR="000D3669" w:rsidRPr="001B44EF">
              <w:rPr>
                <w:rFonts w:eastAsiaTheme="minorHAnsi" w:cstheme="minorHAnsi"/>
                <w:bCs/>
                <w:color w:val="353535"/>
                <w:lang w:val="en-US"/>
              </w:rPr>
              <w:t xml:space="preserve"> </w:t>
            </w:r>
            <w:r w:rsidR="009E0A37" w:rsidRPr="001B44EF">
              <w:rPr>
                <w:rFonts w:eastAsiaTheme="minorHAnsi" w:cstheme="minorHAnsi"/>
                <w:bCs/>
                <w:color w:val="353535"/>
                <w:lang w:val="en-US"/>
              </w:rPr>
              <w:t>and then</w:t>
            </w:r>
            <w:r w:rsidR="000D3669" w:rsidRPr="001B44EF">
              <w:rPr>
                <w:rFonts w:eastAsiaTheme="minorHAnsi" w:cstheme="minorHAnsi"/>
                <w:bCs/>
                <w:color w:val="353535"/>
                <w:lang w:val="en-US"/>
              </w:rPr>
              <w:t xml:space="preserve"> raise this </w:t>
            </w:r>
            <w:r w:rsidR="009E0A37" w:rsidRPr="001B44EF">
              <w:rPr>
                <w:rFonts w:eastAsiaTheme="minorHAnsi" w:cstheme="minorHAnsi"/>
                <w:bCs/>
                <w:color w:val="353535"/>
                <w:lang w:val="en-US"/>
              </w:rPr>
              <w:t xml:space="preserve">matter </w:t>
            </w:r>
            <w:r w:rsidR="000D3669" w:rsidRPr="001B44EF">
              <w:rPr>
                <w:rFonts w:eastAsiaTheme="minorHAnsi" w:cstheme="minorHAnsi"/>
                <w:bCs/>
                <w:color w:val="353535"/>
                <w:lang w:val="en-US"/>
              </w:rPr>
              <w:t>with Sutton</w:t>
            </w:r>
            <w:r w:rsidR="000D3669" w:rsidRPr="001B44EF">
              <w:rPr>
                <w:rFonts w:eastAsiaTheme="minorHAnsi" w:cstheme="minorHAnsi"/>
                <w:bCs/>
                <w:color w:val="353535"/>
              </w:rPr>
              <w:t xml:space="preserve"> Neighbourhood</w:t>
            </w:r>
            <w:r w:rsidR="009E0A37" w:rsidRPr="001B44EF">
              <w:rPr>
                <w:rFonts w:eastAsiaTheme="minorHAnsi" w:cstheme="minorHAnsi"/>
                <w:bCs/>
                <w:color w:val="353535"/>
                <w:lang w:val="en-US"/>
              </w:rPr>
              <w:t xml:space="preserve"> Watch.</w:t>
            </w:r>
          </w:p>
          <w:p w:rsidR="006A287A" w:rsidRPr="001B44EF" w:rsidRDefault="006A287A" w:rsidP="00DC4A5F">
            <w:pPr>
              <w:pStyle w:val="ListParagraph"/>
              <w:numPr>
                <w:ilvl w:val="0"/>
                <w:numId w:val="4"/>
              </w:numPr>
              <w:rPr>
                <w:rFonts w:eastAsiaTheme="minorHAnsi" w:cstheme="minorHAnsi"/>
                <w:bCs/>
                <w:color w:val="353535"/>
                <w:lang w:val="en-US"/>
              </w:rPr>
            </w:pPr>
            <w:r w:rsidRPr="001B44EF">
              <w:rPr>
                <w:rFonts w:eastAsiaTheme="minorHAnsi" w:cstheme="minorHAnsi"/>
                <w:bCs/>
                <w:i/>
                <w:color w:val="353535"/>
                <w:lang w:val="en-US"/>
              </w:rPr>
              <w:t>Patient Annual Survey</w:t>
            </w:r>
            <w:r w:rsidRPr="001B44EF">
              <w:rPr>
                <w:rFonts w:eastAsiaTheme="minorHAnsi" w:cstheme="minorHAnsi"/>
                <w:bCs/>
                <w:color w:val="353535"/>
                <w:lang w:val="en-US"/>
              </w:rPr>
              <w:t xml:space="preserve"> – none in 2022</w:t>
            </w:r>
          </w:p>
          <w:p w:rsidR="001B44EF" w:rsidRDefault="001B44EF" w:rsidP="006A287A">
            <w:pPr>
              <w:rPr>
                <w:rFonts w:eastAsiaTheme="minorHAnsi" w:cstheme="minorHAnsi"/>
                <w:bCs/>
                <w:color w:val="353535"/>
                <w:lang w:val="en-US"/>
              </w:rPr>
            </w:pPr>
          </w:p>
          <w:p w:rsidR="00DF2001" w:rsidRDefault="00DF2001" w:rsidP="006A287A">
            <w:pPr>
              <w:rPr>
                <w:rFonts w:eastAsiaTheme="minorHAnsi" w:cstheme="minorHAnsi"/>
                <w:bCs/>
                <w:color w:val="353535"/>
                <w:lang w:val="en-US"/>
              </w:rPr>
            </w:pPr>
          </w:p>
          <w:p w:rsidR="001B44EF" w:rsidRDefault="001B44EF" w:rsidP="006A287A">
            <w:pPr>
              <w:rPr>
                <w:rFonts w:eastAsiaTheme="minorHAnsi" w:cstheme="minorHAnsi"/>
                <w:bCs/>
                <w:color w:val="353535"/>
                <w:lang w:val="en-US"/>
              </w:rPr>
            </w:pPr>
          </w:p>
          <w:p w:rsidR="006A287A" w:rsidRDefault="006A287A" w:rsidP="006A287A">
            <w:pPr>
              <w:rPr>
                <w:rFonts w:eastAsiaTheme="minorHAnsi" w:cstheme="minorHAnsi"/>
                <w:bCs/>
                <w:color w:val="353535"/>
                <w:lang w:val="en-US"/>
              </w:rPr>
            </w:pPr>
            <w:r>
              <w:rPr>
                <w:rFonts w:eastAsiaTheme="minorHAnsi" w:cstheme="minorHAnsi"/>
                <w:bCs/>
                <w:color w:val="353535"/>
                <w:lang w:val="en-US"/>
              </w:rPr>
              <w:lastRenderedPageBreak/>
              <w:t xml:space="preserve">b)  </w:t>
            </w:r>
            <w:r w:rsidRPr="001D1632">
              <w:rPr>
                <w:rFonts w:eastAsiaTheme="minorHAnsi" w:cstheme="minorHAnsi"/>
                <w:bCs/>
                <w:color w:val="353535"/>
                <w:u w:val="single"/>
                <w:lang w:val="en-US"/>
              </w:rPr>
              <w:t>Sutton Patient Experience Survey results</w:t>
            </w:r>
          </w:p>
          <w:p w:rsidR="001B44EF" w:rsidRDefault="001B44EF" w:rsidP="00DC4A5F">
            <w:pPr>
              <w:pStyle w:val="ListParagraph"/>
              <w:numPr>
                <w:ilvl w:val="0"/>
                <w:numId w:val="3"/>
              </w:numPr>
              <w:rPr>
                <w:rFonts w:eastAsiaTheme="minorHAnsi" w:cstheme="minorHAnsi"/>
                <w:bCs/>
                <w:color w:val="353535"/>
                <w:lang w:val="en-US"/>
              </w:rPr>
            </w:pPr>
            <w:r>
              <w:rPr>
                <w:rFonts w:eastAsiaTheme="minorHAnsi" w:cstheme="minorHAnsi"/>
                <w:bCs/>
                <w:color w:val="353535"/>
                <w:lang w:val="en-US"/>
              </w:rPr>
              <w:t>Very positive for OCH Surgery everything is above the national and CCG averages</w:t>
            </w:r>
          </w:p>
          <w:p w:rsidR="001B44EF" w:rsidRDefault="001B44EF" w:rsidP="00DC4A5F">
            <w:pPr>
              <w:pStyle w:val="ListParagraph"/>
              <w:numPr>
                <w:ilvl w:val="0"/>
                <w:numId w:val="3"/>
              </w:numPr>
              <w:rPr>
                <w:rFonts w:eastAsiaTheme="minorHAnsi" w:cstheme="minorHAnsi"/>
                <w:bCs/>
                <w:color w:val="353535"/>
                <w:lang w:val="en-US"/>
              </w:rPr>
            </w:pPr>
            <w:r>
              <w:rPr>
                <w:rFonts w:eastAsiaTheme="minorHAnsi" w:cstheme="minorHAnsi"/>
                <w:bCs/>
                <w:color w:val="353535"/>
                <w:lang w:val="en-US"/>
              </w:rPr>
              <w:t>Practice aware that telephone system does not give the queue waiting order but this service is not available with current provider. Contract is for 2 years.</w:t>
            </w:r>
          </w:p>
          <w:p w:rsidR="001B44EF" w:rsidRDefault="001D1632" w:rsidP="006A287A">
            <w:pPr>
              <w:rPr>
                <w:rFonts w:eastAsiaTheme="minorHAnsi" w:cstheme="minorHAnsi"/>
                <w:bCs/>
                <w:color w:val="353535"/>
                <w:lang w:val="en-US"/>
              </w:rPr>
            </w:pPr>
            <w:r>
              <w:rPr>
                <w:rFonts w:eastAsiaTheme="minorHAnsi" w:cstheme="minorHAnsi"/>
                <w:bCs/>
                <w:color w:val="353535"/>
                <w:lang w:val="en-US"/>
              </w:rPr>
              <w:t xml:space="preserve">c)  </w:t>
            </w:r>
            <w:r w:rsidRPr="004B14CC">
              <w:rPr>
                <w:rFonts w:eastAsiaTheme="minorHAnsi" w:cstheme="minorHAnsi"/>
                <w:bCs/>
                <w:color w:val="353535"/>
                <w:u w:val="single"/>
                <w:lang w:val="en-US"/>
              </w:rPr>
              <w:t>Newsletter</w:t>
            </w:r>
          </w:p>
          <w:p w:rsidR="001D1632" w:rsidRPr="001D1632" w:rsidRDefault="001D1632" w:rsidP="00DC4A5F">
            <w:pPr>
              <w:pStyle w:val="ListParagraph"/>
              <w:numPr>
                <w:ilvl w:val="0"/>
                <w:numId w:val="5"/>
              </w:numPr>
              <w:rPr>
                <w:rFonts w:eastAsiaTheme="minorHAnsi" w:cstheme="minorHAnsi"/>
                <w:bCs/>
                <w:color w:val="353535"/>
                <w:lang w:val="en-US"/>
              </w:rPr>
            </w:pPr>
            <w:r>
              <w:rPr>
                <w:rFonts w:eastAsiaTheme="minorHAnsi" w:cstheme="minorHAnsi"/>
                <w:bCs/>
                <w:color w:val="353535"/>
                <w:lang w:val="en-US"/>
              </w:rPr>
              <w:t>Agreed that newsletters are relevant and a new Autumn/Winter 2021 should be written and circulated soon.</w:t>
            </w:r>
          </w:p>
        </w:tc>
        <w:tc>
          <w:tcPr>
            <w:tcW w:w="4820" w:type="dxa"/>
          </w:tcPr>
          <w:p w:rsidR="00F1015A" w:rsidRDefault="00F1015A" w:rsidP="00F67474">
            <w:pPr>
              <w:rPr>
                <w:rFonts w:cstheme="minorHAnsi"/>
              </w:rPr>
            </w:pPr>
          </w:p>
          <w:p w:rsidR="00314D24" w:rsidRDefault="00314D24" w:rsidP="00F67474">
            <w:pPr>
              <w:rPr>
                <w:rFonts w:cstheme="minorHAnsi"/>
              </w:rPr>
            </w:pPr>
          </w:p>
          <w:p w:rsidR="00314D24" w:rsidRDefault="00314D24" w:rsidP="00F67474">
            <w:pPr>
              <w:rPr>
                <w:rFonts w:cstheme="minorHAnsi"/>
              </w:rPr>
            </w:pPr>
          </w:p>
          <w:p w:rsidR="00314D24" w:rsidRDefault="00314D24" w:rsidP="00F67474">
            <w:pPr>
              <w:rPr>
                <w:rFonts w:cstheme="minorHAnsi"/>
              </w:rPr>
            </w:pPr>
          </w:p>
          <w:p w:rsidR="00314D24" w:rsidRDefault="00314D24" w:rsidP="00F67474">
            <w:pPr>
              <w:rPr>
                <w:rFonts w:cstheme="minorHAnsi"/>
              </w:rPr>
            </w:pPr>
          </w:p>
          <w:p w:rsidR="00314D24" w:rsidRDefault="00314D24" w:rsidP="00F67474">
            <w:pPr>
              <w:rPr>
                <w:rFonts w:cstheme="minorHAnsi"/>
              </w:rPr>
            </w:pPr>
          </w:p>
          <w:p w:rsidR="00314D24" w:rsidRDefault="00314D24" w:rsidP="00F67474">
            <w:pPr>
              <w:rPr>
                <w:rFonts w:cstheme="minorHAnsi"/>
              </w:rPr>
            </w:pPr>
          </w:p>
          <w:p w:rsidR="00314D24" w:rsidRDefault="00314D24" w:rsidP="00F67474">
            <w:pPr>
              <w:rPr>
                <w:rFonts w:cstheme="minorHAnsi"/>
              </w:rPr>
            </w:pPr>
          </w:p>
          <w:p w:rsidR="00314D24" w:rsidRDefault="00314D24" w:rsidP="00F67474">
            <w:pPr>
              <w:rPr>
                <w:rFonts w:cstheme="minorHAnsi"/>
              </w:rPr>
            </w:pPr>
          </w:p>
          <w:p w:rsidR="00482B93" w:rsidRDefault="00482B93" w:rsidP="00F67474">
            <w:pPr>
              <w:rPr>
                <w:rFonts w:cstheme="minorHAnsi"/>
              </w:rPr>
            </w:pPr>
          </w:p>
          <w:p w:rsidR="00482B93" w:rsidRDefault="00482B93" w:rsidP="00F67474">
            <w:pPr>
              <w:rPr>
                <w:rFonts w:cstheme="minorHAnsi"/>
              </w:rPr>
            </w:pPr>
          </w:p>
          <w:p w:rsidR="00020AE1" w:rsidRPr="00E93020" w:rsidRDefault="00020AE1" w:rsidP="00F67474">
            <w:pPr>
              <w:rPr>
                <w:rFonts w:cstheme="minorHAnsi"/>
              </w:rPr>
            </w:pPr>
          </w:p>
          <w:p w:rsidR="006A287A" w:rsidRDefault="006A287A" w:rsidP="000D3669">
            <w:pPr>
              <w:rPr>
                <w:rFonts w:cstheme="minorHAnsi"/>
                <w:b/>
                <w:u w:val="single"/>
              </w:rPr>
            </w:pPr>
          </w:p>
          <w:p w:rsidR="000D3669" w:rsidRDefault="000D3669" w:rsidP="000D3669">
            <w:pPr>
              <w:rPr>
                <w:rFonts w:cstheme="minorHAnsi"/>
              </w:rPr>
            </w:pPr>
            <w:r>
              <w:rPr>
                <w:rFonts w:cstheme="minorHAnsi"/>
                <w:b/>
                <w:u w:val="single"/>
              </w:rPr>
              <w:t>ACTION 5</w:t>
            </w:r>
            <w:r w:rsidR="00D85F46" w:rsidRPr="00E93020">
              <w:rPr>
                <w:rFonts w:cstheme="minorHAnsi"/>
                <w:b/>
                <w:u w:val="single"/>
              </w:rPr>
              <w:t>:</w:t>
            </w:r>
            <w:r w:rsidR="00D85F46" w:rsidRPr="00E93020">
              <w:rPr>
                <w:rFonts w:cstheme="minorHAnsi"/>
              </w:rPr>
              <w:t xml:space="preserve"> </w:t>
            </w:r>
            <w:r>
              <w:rPr>
                <w:rFonts w:cstheme="minorHAnsi"/>
              </w:rPr>
              <w:t>SM</w:t>
            </w:r>
            <w:r w:rsidR="00314D24">
              <w:rPr>
                <w:rFonts w:cstheme="minorHAnsi"/>
              </w:rPr>
              <w:t xml:space="preserve"> to </w:t>
            </w:r>
            <w:r>
              <w:rPr>
                <w:rFonts w:cstheme="minorHAnsi"/>
              </w:rPr>
              <w:t>contact JM</w:t>
            </w:r>
            <w:r w:rsidR="00314D24">
              <w:rPr>
                <w:rFonts w:cstheme="minorHAnsi"/>
              </w:rPr>
              <w:t xml:space="preserve"> </w:t>
            </w:r>
            <w:r>
              <w:rPr>
                <w:rFonts w:cstheme="minorHAnsi"/>
              </w:rPr>
              <w:t>for details of the parking problems</w:t>
            </w:r>
          </w:p>
          <w:p w:rsidR="00DF2001" w:rsidRDefault="00DF2001" w:rsidP="000D3669">
            <w:pPr>
              <w:rPr>
                <w:rFonts w:cstheme="minorHAnsi"/>
              </w:rPr>
            </w:pPr>
          </w:p>
          <w:p w:rsidR="00D105BB" w:rsidRPr="00E93020" w:rsidRDefault="000D3669" w:rsidP="000D3669">
            <w:pPr>
              <w:rPr>
                <w:rFonts w:cstheme="minorHAnsi"/>
              </w:rPr>
            </w:pPr>
            <w:r w:rsidRPr="00DF2001">
              <w:rPr>
                <w:rFonts w:cstheme="minorHAnsi"/>
                <w:b/>
                <w:u w:val="single"/>
              </w:rPr>
              <w:t>ACTION 6:</w:t>
            </w:r>
            <w:r>
              <w:rPr>
                <w:rFonts w:cstheme="minorHAnsi"/>
              </w:rPr>
              <w:t xml:space="preserve"> SM to raise parking problems at the next Sutton Neighbourhood Watch meeting in November.</w:t>
            </w:r>
          </w:p>
        </w:tc>
      </w:tr>
      <w:tr w:rsidR="007A30BF" w:rsidRPr="00E93020" w:rsidTr="00D908E4">
        <w:tc>
          <w:tcPr>
            <w:tcW w:w="5665" w:type="dxa"/>
          </w:tcPr>
          <w:p w:rsidR="00644E4F" w:rsidRPr="00E93020" w:rsidRDefault="00F1015A" w:rsidP="00644E4F">
            <w:pPr>
              <w:rPr>
                <w:rFonts w:cstheme="minorHAnsi"/>
                <w:b/>
                <w:u w:val="single"/>
              </w:rPr>
            </w:pPr>
            <w:r w:rsidRPr="00E93020">
              <w:rPr>
                <w:rFonts w:eastAsiaTheme="minorHAnsi" w:cstheme="minorHAnsi"/>
                <w:b/>
                <w:bCs/>
                <w:color w:val="353535"/>
                <w:u w:val="single"/>
                <w:lang w:val="en-US"/>
              </w:rPr>
              <w:t xml:space="preserve">5. </w:t>
            </w:r>
            <w:r w:rsidR="0050249A" w:rsidRPr="00E93020">
              <w:rPr>
                <w:rFonts w:eastAsiaTheme="minorHAnsi" w:cstheme="minorHAnsi"/>
                <w:b/>
                <w:bCs/>
                <w:color w:val="353535"/>
                <w:u w:val="single"/>
                <w:lang w:val="en-US"/>
              </w:rPr>
              <w:t>Newsletter</w:t>
            </w:r>
          </w:p>
          <w:p w:rsidR="001D1632" w:rsidRDefault="001D1632" w:rsidP="00644E4F">
            <w:pPr>
              <w:rPr>
                <w:rFonts w:eastAsiaTheme="minorHAnsi" w:cstheme="minorHAnsi"/>
                <w:color w:val="353535"/>
                <w:lang w:val="en-US"/>
              </w:rPr>
            </w:pPr>
            <w:r>
              <w:rPr>
                <w:rFonts w:eastAsiaTheme="minorHAnsi" w:cstheme="minorHAnsi"/>
                <w:color w:val="353535"/>
                <w:lang w:val="en-US"/>
              </w:rPr>
              <w:t xml:space="preserve">The CG were under the impression that the Practice would be writing an article informing patients of the new ARRS roles. New types of Clinician available to patients at OCH via </w:t>
            </w:r>
            <w:r w:rsidR="00477CC2">
              <w:rPr>
                <w:rFonts w:eastAsiaTheme="minorHAnsi" w:cstheme="minorHAnsi"/>
                <w:color w:val="353535"/>
                <w:lang w:val="en-US"/>
              </w:rPr>
              <w:t>Primary Care Networks (</w:t>
            </w:r>
            <w:r>
              <w:rPr>
                <w:rFonts w:eastAsiaTheme="minorHAnsi" w:cstheme="minorHAnsi"/>
                <w:color w:val="353535"/>
                <w:lang w:val="en-US"/>
              </w:rPr>
              <w:t>PCN</w:t>
            </w:r>
            <w:r w:rsidR="00477CC2">
              <w:rPr>
                <w:rFonts w:eastAsiaTheme="minorHAnsi" w:cstheme="minorHAnsi"/>
                <w:color w:val="353535"/>
                <w:lang w:val="en-US"/>
              </w:rPr>
              <w:t>)</w:t>
            </w:r>
            <w:r>
              <w:rPr>
                <w:rFonts w:eastAsiaTheme="minorHAnsi" w:cstheme="minorHAnsi"/>
                <w:color w:val="353535"/>
                <w:lang w:val="en-US"/>
              </w:rPr>
              <w:t xml:space="preserve"> – Social Prescriber; First Contact Practitioner; Nurse Associate and Pharmacist.</w:t>
            </w:r>
          </w:p>
          <w:p w:rsidR="001D1632" w:rsidRDefault="007951FC" w:rsidP="00644E4F">
            <w:pPr>
              <w:rPr>
                <w:rFonts w:eastAsiaTheme="minorHAnsi" w:cstheme="minorHAnsi"/>
                <w:color w:val="353535"/>
                <w:lang w:val="en-US"/>
              </w:rPr>
            </w:pPr>
            <w:r>
              <w:rPr>
                <w:rFonts w:eastAsiaTheme="minorHAnsi" w:cstheme="minorHAnsi"/>
                <w:color w:val="353535"/>
                <w:lang w:val="en-US"/>
              </w:rPr>
              <w:t xml:space="preserve">The Practice may wish to cover </w:t>
            </w:r>
            <w:r w:rsidR="001D1632">
              <w:rPr>
                <w:rFonts w:eastAsiaTheme="minorHAnsi" w:cstheme="minorHAnsi"/>
                <w:color w:val="353535"/>
                <w:lang w:val="en-US"/>
              </w:rPr>
              <w:t>items about blood tests, vaccinations, personnel etc.</w:t>
            </w:r>
          </w:p>
          <w:p w:rsidR="007951FC" w:rsidRDefault="007951FC" w:rsidP="00644E4F">
            <w:pPr>
              <w:rPr>
                <w:rFonts w:eastAsiaTheme="minorHAnsi" w:cstheme="minorHAnsi"/>
                <w:color w:val="353535"/>
                <w:lang w:val="en-US"/>
              </w:rPr>
            </w:pPr>
          </w:p>
          <w:p w:rsidR="00001511" w:rsidRPr="00E93020" w:rsidRDefault="00001511" w:rsidP="00644E4F">
            <w:pPr>
              <w:rPr>
                <w:rFonts w:cstheme="minorHAnsi"/>
                <w:b/>
                <w:u w:val="single"/>
              </w:rPr>
            </w:pPr>
            <w:r>
              <w:rPr>
                <w:rFonts w:eastAsiaTheme="minorHAnsi" w:cstheme="minorHAnsi"/>
                <w:color w:val="353535"/>
                <w:lang w:val="en-US"/>
              </w:rPr>
              <w:t xml:space="preserve">PPG </w:t>
            </w:r>
            <w:r w:rsidR="00482B93">
              <w:rPr>
                <w:rFonts w:eastAsiaTheme="minorHAnsi" w:cstheme="minorHAnsi"/>
                <w:color w:val="353535"/>
                <w:lang w:val="en-US"/>
              </w:rPr>
              <w:t>article</w:t>
            </w:r>
            <w:r w:rsidR="007951FC">
              <w:rPr>
                <w:rFonts w:eastAsiaTheme="minorHAnsi" w:cstheme="minorHAnsi"/>
                <w:color w:val="353535"/>
                <w:lang w:val="en-US"/>
              </w:rPr>
              <w:t>(</w:t>
            </w:r>
            <w:r w:rsidR="00482B93">
              <w:rPr>
                <w:rFonts w:eastAsiaTheme="minorHAnsi" w:cstheme="minorHAnsi"/>
                <w:color w:val="353535"/>
                <w:lang w:val="en-US"/>
              </w:rPr>
              <w:t>s</w:t>
            </w:r>
            <w:r w:rsidR="007951FC">
              <w:rPr>
                <w:rFonts w:eastAsiaTheme="minorHAnsi" w:cstheme="minorHAnsi"/>
                <w:color w:val="353535"/>
                <w:lang w:val="en-US"/>
              </w:rPr>
              <w:t>)</w:t>
            </w:r>
            <w:r w:rsidR="00482B93">
              <w:rPr>
                <w:rFonts w:eastAsiaTheme="minorHAnsi" w:cstheme="minorHAnsi"/>
                <w:color w:val="353535"/>
                <w:lang w:val="en-US"/>
              </w:rPr>
              <w:t xml:space="preserve"> </w:t>
            </w:r>
            <w:r>
              <w:rPr>
                <w:rFonts w:eastAsiaTheme="minorHAnsi" w:cstheme="minorHAnsi"/>
                <w:color w:val="353535"/>
                <w:lang w:val="en-US"/>
              </w:rPr>
              <w:t>as follows</w:t>
            </w:r>
            <w:r w:rsidR="00482B93">
              <w:rPr>
                <w:rFonts w:eastAsiaTheme="minorHAnsi" w:cstheme="minorHAnsi"/>
                <w:color w:val="353535"/>
                <w:lang w:val="en-US"/>
              </w:rPr>
              <w:t>:</w:t>
            </w:r>
          </w:p>
          <w:p w:rsidR="001C4515" w:rsidRPr="00DC4A5F" w:rsidRDefault="007951FC" w:rsidP="00DC4A5F">
            <w:pPr>
              <w:numPr>
                <w:ilvl w:val="1"/>
                <w:numId w:val="1"/>
              </w:numPr>
              <w:autoSpaceDE w:val="0"/>
              <w:autoSpaceDN w:val="0"/>
              <w:adjustRightInd w:val="0"/>
              <w:ind w:left="793"/>
              <w:rPr>
                <w:rFonts w:eastAsiaTheme="minorHAnsi" w:cstheme="minorHAnsi"/>
                <w:color w:val="353535"/>
                <w:lang w:val="en-US"/>
              </w:rPr>
            </w:pPr>
            <w:r>
              <w:rPr>
                <w:rFonts w:eastAsiaTheme="minorHAnsi" w:cstheme="minorHAnsi"/>
                <w:color w:val="353535"/>
                <w:lang w:val="en-US"/>
              </w:rPr>
              <w:t xml:space="preserve">Patient education </w:t>
            </w:r>
            <w:r w:rsidR="00784868">
              <w:rPr>
                <w:rFonts w:eastAsiaTheme="minorHAnsi" w:cstheme="minorHAnsi"/>
                <w:color w:val="353535"/>
                <w:lang w:val="en-US"/>
              </w:rPr>
              <w:t>-</w:t>
            </w:r>
            <w:r>
              <w:rPr>
                <w:rFonts w:eastAsiaTheme="minorHAnsi" w:cstheme="minorHAnsi"/>
                <w:color w:val="353535"/>
                <w:lang w:val="en-US"/>
              </w:rPr>
              <w:t xml:space="preserve"> various </w:t>
            </w:r>
            <w:r w:rsidR="00784868">
              <w:rPr>
                <w:rFonts w:eastAsiaTheme="minorHAnsi" w:cstheme="minorHAnsi"/>
                <w:color w:val="353535"/>
                <w:lang w:val="en-US"/>
              </w:rPr>
              <w:t>aspect</w:t>
            </w:r>
            <w:r>
              <w:rPr>
                <w:rFonts w:eastAsiaTheme="minorHAnsi" w:cstheme="minorHAnsi"/>
                <w:color w:val="353535"/>
                <w:lang w:val="en-US"/>
              </w:rPr>
              <w:t xml:space="preserve">s to include information from </w:t>
            </w:r>
            <w:r w:rsidR="001C096D">
              <w:rPr>
                <w:rFonts w:eastAsiaTheme="minorHAnsi" w:cstheme="minorHAnsi"/>
                <w:color w:val="353535"/>
                <w:lang w:val="en-US"/>
              </w:rPr>
              <w:t xml:space="preserve">the </w:t>
            </w:r>
            <w:r>
              <w:rPr>
                <w:rFonts w:eastAsiaTheme="minorHAnsi" w:cstheme="minorHAnsi"/>
                <w:color w:val="353535"/>
                <w:lang w:val="en-US"/>
              </w:rPr>
              <w:t xml:space="preserve">document </w:t>
            </w:r>
            <w:r w:rsidR="002A730A">
              <w:rPr>
                <w:rFonts w:eastAsiaTheme="minorHAnsi" w:cstheme="minorHAnsi"/>
                <w:color w:val="353535"/>
                <w:lang w:val="en-US"/>
              </w:rPr>
              <w:t>‘</w:t>
            </w:r>
            <w:r>
              <w:rPr>
                <w:rFonts w:eastAsiaTheme="minorHAnsi" w:cstheme="minorHAnsi"/>
                <w:color w:val="353535"/>
                <w:lang w:val="en-US"/>
              </w:rPr>
              <w:t xml:space="preserve">Why </w:t>
            </w:r>
            <w:proofErr w:type="gramStart"/>
            <w:r>
              <w:rPr>
                <w:rFonts w:eastAsiaTheme="minorHAnsi" w:cstheme="minorHAnsi"/>
                <w:color w:val="353535"/>
                <w:lang w:val="en-US"/>
              </w:rPr>
              <w:t>are GP</w:t>
            </w:r>
            <w:proofErr w:type="gramEnd"/>
            <w:r>
              <w:rPr>
                <w:rFonts w:eastAsiaTheme="minorHAnsi" w:cstheme="minorHAnsi"/>
                <w:color w:val="353535"/>
                <w:lang w:val="en-US"/>
              </w:rPr>
              <w:t xml:space="preserve"> practices working differently?</w:t>
            </w:r>
            <w:r w:rsidR="002A730A">
              <w:rPr>
                <w:rFonts w:eastAsiaTheme="minorHAnsi" w:cstheme="minorHAnsi"/>
                <w:color w:val="353535"/>
                <w:lang w:val="en-US"/>
              </w:rPr>
              <w:t>’</w:t>
            </w:r>
            <w:r w:rsidR="001C096D">
              <w:rPr>
                <w:rFonts w:eastAsiaTheme="minorHAnsi" w:cstheme="minorHAnsi"/>
                <w:color w:val="353535"/>
                <w:lang w:val="en-US"/>
              </w:rPr>
              <w:t xml:space="preserve"> and the Practice leaflet.</w:t>
            </w:r>
            <w:r>
              <w:rPr>
                <w:rFonts w:eastAsiaTheme="minorHAnsi" w:cstheme="minorHAnsi"/>
                <w:color w:val="353535"/>
                <w:lang w:val="en-US"/>
              </w:rPr>
              <w:t xml:space="preserve"> </w:t>
            </w:r>
          </w:p>
          <w:p w:rsidR="001C4515" w:rsidRDefault="00784868" w:rsidP="001C4515">
            <w:pPr>
              <w:autoSpaceDE w:val="0"/>
              <w:autoSpaceDN w:val="0"/>
              <w:adjustRightInd w:val="0"/>
              <w:rPr>
                <w:rFonts w:eastAsiaTheme="minorHAnsi" w:cstheme="minorHAnsi"/>
                <w:color w:val="353535"/>
                <w:lang w:val="en-US"/>
              </w:rPr>
            </w:pPr>
            <w:r>
              <w:rPr>
                <w:rFonts w:eastAsiaTheme="minorHAnsi" w:cstheme="minorHAnsi"/>
                <w:color w:val="353535"/>
                <w:lang w:val="en-US"/>
              </w:rPr>
              <w:t>CG suggested newsletter be circulated as follows:-</w:t>
            </w:r>
          </w:p>
          <w:p w:rsidR="001C4515" w:rsidRPr="001C4515" w:rsidRDefault="001C4515" w:rsidP="00DC4A5F">
            <w:pPr>
              <w:pStyle w:val="ListParagraph"/>
              <w:numPr>
                <w:ilvl w:val="0"/>
                <w:numId w:val="6"/>
              </w:numPr>
              <w:autoSpaceDE w:val="0"/>
              <w:autoSpaceDN w:val="0"/>
              <w:adjustRightInd w:val="0"/>
              <w:rPr>
                <w:rFonts w:eastAsiaTheme="minorHAnsi" w:cstheme="minorHAnsi"/>
                <w:color w:val="353535"/>
                <w:lang w:val="en-US"/>
              </w:rPr>
            </w:pPr>
            <w:r w:rsidRPr="001C4515">
              <w:rPr>
                <w:rFonts w:eastAsiaTheme="minorHAnsi" w:cstheme="minorHAnsi"/>
                <w:color w:val="353535"/>
                <w:lang w:val="en-US"/>
              </w:rPr>
              <w:t>via appointments with GPs, nurses,</w:t>
            </w:r>
          </w:p>
          <w:p w:rsidR="001C4515" w:rsidRPr="001C4515" w:rsidRDefault="001C4515" w:rsidP="00DC4A5F">
            <w:pPr>
              <w:pStyle w:val="ListParagraph"/>
              <w:numPr>
                <w:ilvl w:val="0"/>
                <w:numId w:val="6"/>
              </w:numPr>
              <w:autoSpaceDE w:val="0"/>
              <w:autoSpaceDN w:val="0"/>
              <w:adjustRightInd w:val="0"/>
              <w:rPr>
                <w:rFonts w:eastAsiaTheme="minorHAnsi" w:cstheme="minorHAnsi"/>
                <w:color w:val="353535"/>
                <w:lang w:val="en-US"/>
              </w:rPr>
            </w:pPr>
            <w:r w:rsidRPr="001C4515">
              <w:rPr>
                <w:rFonts w:eastAsiaTheme="minorHAnsi" w:cstheme="minorHAnsi"/>
                <w:color w:val="353535"/>
                <w:lang w:val="en-US"/>
              </w:rPr>
              <w:t xml:space="preserve">handed out at various clinics, vaccinations </w:t>
            </w:r>
            <w:proofErr w:type="spellStart"/>
            <w:r w:rsidRPr="001C4515">
              <w:rPr>
                <w:rFonts w:eastAsiaTheme="minorHAnsi" w:cstheme="minorHAnsi"/>
                <w:color w:val="353535"/>
                <w:lang w:val="en-US"/>
              </w:rPr>
              <w:t>etc</w:t>
            </w:r>
            <w:proofErr w:type="spellEnd"/>
          </w:p>
          <w:p w:rsidR="001C4515" w:rsidRPr="001C4515" w:rsidRDefault="001C4515" w:rsidP="00DC4A5F">
            <w:pPr>
              <w:pStyle w:val="ListParagraph"/>
              <w:numPr>
                <w:ilvl w:val="0"/>
                <w:numId w:val="6"/>
              </w:numPr>
              <w:autoSpaceDE w:val="0"/>
              <w:autoSpaceDN w:val="0"/>
              <w:adjustRightInd w:val="0"/>
              <w:rPr>
                <w:rFonts w:eastAsiaTheme="minorHAnsi" w:cstheme="minorHAnsi"/>
                <w:color w:val="353535"/>
                <w:lang w:val="en-US"/>
              </w:rPr>
            </w:pPr>
            <w:r w:rsidRPr="001C4515">
              <w:rPr>
                <w:rFonts w:eastAsiaTheme="minorHAnsi" w:cstheme="minorHAnsi"/>
                <w:color w:val="353535"/>
                <w:lang w:val="en-US"/>
              </w:rPr>
              <w:t>given out at reception and available at desk</w:t>
            </w:r>
          </w:p>
          <w:p w:rsidR="001C4515" w:rsidRPr="001C4515" w:rsidRDefault="001C4515" w:rsidP="00DC4A5F">
            <w:pPr>
              <w:pStyle w:val="ListParagraph"/>
              <w:numPr>
                <w:ilvl w:val="0"/>
                <w:numId w:val="6"/>
              </w:numPr>
              <w:autoSpaceDE w:val="0"/>
              <w:autoSpaceDN w:val="0"/>
              <w:adjustRightInd w:val="0"/>
              <w:rPr>
                <w:rFonts w:eastAsiaTheme="minorHAnsi" w:cstheme="minorHAnsi"/>
                <w:color w:val="353535"/>
                <w:lang w:val="en-US"/>
              </w:rPr>
            </w:pPr>
            <w:r w:rsidRPr="001C4515">
              <w:rPr>
                <w:rFonts w:eastAsiaTheme="minorHAnsi" w:cstheme="minorHAnsi"/>
                <w:color w:val="353535"/>
                <w:lang w:val="en-US"/>
              </w:rPr>
              <w:t>available on the website</w:t>
            </w:r>
          </w:p>
          <w:p w:rsidR="001C4515" w:rsidRPr="001C4515" w:rsidRDefault="001C4515" w:rsidP="00DC4A5F">
            <w:pPr>
              <w:pStyle w:val="ListParagraph"/>
              <w:numPr>
                <w:ilvl w:val="0"/>
                <w:numId w:val="6"/>
              </w:numPr>
              <w:autoSpaceDE w:val="0"/>
              <w:autoSpaceDN w:val="0"/>
              <w:adjustRightInd w:val="0"/>
              <w:rPr>
                <w:rFonts w:eastAsiaTheme="minorHAnsi" w:cstheme="minorHAnsi"/>
                <w:color w:val="353535"/>
                <w:lang w:val="en-US"/>
              </w:rPr>
            </w:pPr>
            <w:r w:rsidRPr="001C4515">
              <w:rPr>
                <w:rFonts w:eastAsiaTheme="minorHAnsi" w:cstheme="minorHAnsi"/>
                <w:color w:val="353535"/>
                <w:lang w:val="en-US"/>
              </w:rPr>
              <w:t>available on</w:t>
            </w:r>
            <w:r w:rsidRPr="001C4515">
              <w:rPr>
                <w:rFonts w:eastAsiaTheme="minorHAnsi" w:cstheme="minorHAnsi"/>
                <w:color w:val="353535"/>
                <w:lang w:val="en-US"/>
              </w:rPr>
              <w:t xml:space="preserve"> </w:t>
            </w:r>
            <w:r w:rsidRPr="001C4515">
              <w:rPr>
                <w:rFonts w:eastAsiaTheme="minorHAnsi" w:cstheme="minorHAnsi"/>
                <w:color w:val="353535"/>
                <w:lang w:val="en-US"/>
              </w:rPr>
              <w:t>Facebook</w:t>
            </w:r>
          </w:p>
          <w:p w:rsidR="004B14CC" w:rsidRDefault="001C4515" w:rsidP="00DC4A5F">
            <w:pPr>
              <w:pStyle w:val="ListParagraph"/>
              <w:numPr>
                <w:ilvl w:val="0"/>
                <w:numId w:val="6"/>
              </w:numPr>
              <w:autoSpaceDE w:val="0"/>
              <w:autoSpaceDN w:val="0"/>
              <w:adjustRightInd w:val="0"/>
              <w:rPr>
                <w:rFonts w:eastAsiaTheme="minorHAnsi" w:cstheme="minorHAnsi"/>
                <w:color w:val="353535"/>
                <w:lang w:val="en-US"/>
              </w:rPr>
            </w:pPr>
            <w:r w:rsidRPr="001C4515">
              <w:rPr>
                <w:rFonts w:eastAsiaTheme="minorHAnsi" w:cstheme="minorHAnsi"/>
                <w:color w:val="353535"/>
                <w:lang w:val="en-US"/>
              </w:rPr>
              <w:t>circulated to the VG</w:t>
            </w:r>
          </w:p>
          <w:p w:rsidR="004B14CC" w:rsidRPr="004B14CC" w:rsidRDefault="004B14CC" w:rsidP="004B14CC">
            <w:pPr>
              <w:pStyle w:val="ListParagraph"/>
              <w:autoSpaceDE w:val="0"/>
              <w:autoSpaceDN w:val="0"/>
              <w:adjustRightInd w:val="0"/>
              <w:rPr>
                <w:rFonts w:eastAsiaTheme="minorHAnsi" w:cstheme="minorHAnsi"/>
                <w:color w:val="353535"/>
                <w:lang w:val="en-US"/>
              </w:rPr>
            </w:pPr>
          </w:p>
        </w:tc>
        <w:tc>
          <w:tcPr>
            <w:tcW w:w="4820" w:type="dxa"/>
          </w:tcPr>
          <w:p w:rsidR="0050249A" w:rsidRDefault="0050249A" w:rsidP="00F67474">
            <w:pPr>
              <w:rPr>
                <w:rFonts w:cstheme="minorHAnsi"/>
              </w:rPr>
            </w:pPr>
          </w:p>
          <w:p w:rsidR="001C4515" w:rsidRDefault="00DF2001" w:rsidP="001C4515">
            <w:pPr>
              <w:rPr>
                <w:rFonts w:cstheme="minorHAnsi"/>
              </w:rPr>
            </w:pPr>
            <w:r>
              <w:rPr>
                <w:rFonts w:cstheme="minorHAnsi"/>
                <w:b/>
                <w:u w:val="single"/>
              </w:rPr>
              <w:t>ACTION 7</w:t>
            </w:r>
            <w:r w:rsidR="001C4515" w:rsidRPr="00E93020">
              <w:rPr>
                <w:rFonts w:cstheme="minorHAnsi"/>
                <w:b/>
                <w:u w:val="single"/>
              </w:rPr>
              <w:t>:</w:t>
            </w:r>
            <w:r w:rsidR="001C4515" w:rsidRPr="00F83CD3">
              <w:rPr>
                <w:rFonts w:cstheme="minorHAnsi"/>
              </w:rPr>
              <w:t xml:space="preserve"> </w:t>
            </w:r>
            <w:proofErr w:type="spellStart"/>
            <w:r w:rsidR="001C4515" w:rsidRPr="00F83CD3">
              <w:rPr>
                <w:rFonts w:cstheme="minorHAnsi"/>
              </w:rPr>
              <w:t>AnA</w:t>
            </w:r>
            <w:proofErr w:type="spellEnd"/>
            <w:r w:rsidR="001C4515">
              <w:rPr>
                <w:rFonts w:cstheme="minorHAnsi"/>
              </w:rPr>
              <w:t xml:space="preserve"> to clarify with Practice they are writing the article on new ARRS roles</w:t>
            </w:r>
          </w:p>
          <w:p w:rsidR="001C4515" w:rsidRDefault="001C4515" w:rsidP="00F67474">
            <w:pPr>
              <w:rPr>
                <w:rFonts w:cstheme="minorHAnsi"/>
              </w:rPr>
            </w:pPr>
          </w:p>
          <w:p w:rsidR="001C4515" w:rsidRDefault="001C4515" w:rsidP="00F67474">
            <w:pPr>
              <w:rPr>
                <w:rFonts w:cstheme="minorHAnsi"/>
              </w:rPr>
            </w:pPr>
          </w:p>
          <w:p w:rsidR="001C4515" w:rsidRDefault="001C4515" w:rsidP="00F67474">
            <w:pPr>
              <w:rPr>
                <w:rFonts w:cstheme="minorHAnsi"/>
              </w:rPr>
            </w:pPr>
          </w:p>
          <w:p w:rsidR="001C4515" w:rsidRDefault="001C4515" w:rsidP="00F67474">
            <w:pPr>
              <w:rPr>
                <w:rFonts w:cstheme="minorHAnsi"/>
              </w:rPr>
            </w:pPr>
          </w:p>
          <w:p w:rsidR="001C4515" w:rsidRDefault="001C4515" w:rsidP="00F67474">
            <w:pPr>
              <w:rPr>
                <w:rFonts w:cstheme="minorHAnsi"/>
              </w:rPr>
            </w:pPr>
          </w:p>
          <w:p w:rsidR="001C4515" w:rsidRDefault="001C4515" w:rsidP="00F67474">
            <w:pPr>
              <w:rPr>
                <w:rFonts w:cstheme="minorHAnsi"/>
              </w:rPr>
            </w:pPr>
          </w:p>
          <w:p w:rsidR="00DF2001" w:rsidRPr="00E93020" w:rsidRDefault="00DF2001" w:rsidP="00F67474">
            <w:pPr>
              <w:rPr>
                <w:rFonts w:cstheme="minorHAnsi"/>
              </w:rPr>
            </w:pPr>
          </w:p>
          <w:p w:rsidR="00F83CD3" w:rsidRDefault="00F04AA9" w:rsidP="00F67474">
            <w:pPr>
              <w:rPr>
                <w:rFonts w:cstheme="minorHAnsi"/>
              </w:rPr>
            </w:pPr>
            <w:r>
              <w:rPr>
                <w:rFonts w:cstheme="minorHAnsi"/>
                <w:b/>
                <w:u w:val="single"/>
              </w:rPr>
              <w:t xml:space="preserve">ACTION </w:t>
            </w:r>
            <w:r w:rsidR="00DF2001">
              <w:rPr>
                <w:rFonts w:cstheme="minorHAnsi"/>
                <w:b/>
                <w:u w:val="single"/>
              </w:rPr>
              <w:t>8</w:t>
            </w:r>
            <w:r w:rsidR="00F67474" w:rsidRPr="00E93020">
              <w:rPr>
                <w:rFonts w:cstheme="minorHAnsi"/>
                <w:b/>
                <w:u w:val="single"/>
              </w:rPr>
              <w:t>:</w:t>
            </w:r>
            <w:r w:rsidR="00F67474" w:rsidRPr="00E93020">
              <w:rPr>
                <w:rFonts w:cstheme="minorHAnsi"/>
              </w:rPr>
              <w:t xml:space="preserve"> </w:t>
            </w:r>
            <w:r w:rsidR="00F83CD3">
              <w:rPr>
                <w:rFonts w:cstheme="minorHAnsi"/>
              </w:rPr>
              <w:t xml:space="preserve">DW to draft </w:t>
            </w:r>
            <w:r w:rsidR="007951FC">
              <w:rPr>
                <w:rFonts w:cstheme="minorHAnsi"/>
              </w:rPr>
              <w:t>PPG article(s)</w:t>
            </w:r>
            <w:r w:rsidR="00F83CD3">
              <w:rPr>
                <w:rFonts w:cstheme="minorHAnsi"/>
              </w:rPr>
              <w:t xml:space="preserve"> and circulate for comments</w:t>
            </w:r>
          </w:p>
          <w:p w:rsidR="00F83CD3" w:rsidRDefault="00F83CD3" w:rsidP="00F67474">
            <w:pPr>
              <w:rPr>
                <w:rFonts w:cstheme="minorHAnsi"/>
              </w:rPr>
            </w:pPr>
          </w:p>
          <w:p w:rsidR="00F83CD3" w:rsidRPr="00E93020" w:rsidRDefault="00DF2001" w:rsidP="00F83CD3">
            <w:pPr>
              <w:rPr>
                <w:rFonts w:cstheme="minorHAnsi"/>
              </w:rPr>
            </w:pPr>
            <w:r>
              <w:rPr>
                <w:rFonts w:cstheme="minorHAnsi"/>
                <w:b/>
                <w:u w:val="single"/>
              </w:rPr>
              <w:t>ACTION 9</w:t>
            </w:r>
            <w:r w:rsidR="00F83CD3" w:rsidRPr="00E93020">
              <w:rPr>
                <w:rFonts w:cstheme="minorHAnsi"/>
                <w:b/>
                <w:u w:val="single"/>
              </w:rPr>
              <w:t>:</w:t>
            </w:r>
            <w:r w:rsidR="00F83CD3" w:rsidRPr="00E93020">
              <w:rPr>
                <w:rFonts w:cstheme="minorHAnsi"/>
              </w:rPr>
              <w:t xml:space="preserve"> </w:t>
            </w:r>
            <w:proofErr w:type="spellStart"/>
            <w:r w:rsidR="00F83CD3" w:rsidRPr="00E93020">
              <w:rPr>
                <w:rFonts w:cstheme="minorHAnsi"/>
              </w:rPr>
              <w:t>AnA</w:t>
            </w:r>
            <w:proofErr w:type="spellEnd"/>
            <w:r w:rsidR="00F83CD3" w:rsidRPr="00E93020">
              <w:rPr>
                <w:rFonts w:cstheme="minorHAnsi"/>
              </w:rPr>
              <w:t xml:space="preserve"> to email draft newsletter to J</w:t>
            </w:r>
            <w:r w:rsidR="00784868">
              <w:rPr>
                <w:rFonts w:cstheme="minorHAnsi"/>
              </w:rPr>
              <w:t>M</w:t>
            </w:r>
            <w:r w:rsidR="00F83CD3" w:rsidRPr="00E93020">
              <w:rPr>
                <w:rFonts w:cstheme="minorHAnsi"/>
              </w:rPr>
              <w:t xml:space="preserve"> </w:t>
            </w:r>
            <w:r w:rsidR="00F83CD3">
              <w:rPr>
                <w:rFonts w:cstheme="minorHAnsi"/>
              </w:rPr>
              <w:t>for Practice to amend, add their own articles and publish</w:t>
            </w:r>
          </w:p>
          <w:p w:rsidR="00F83CD3" w:rsidRPr="00E93020" w:rsidRDefault="00F83CD3" w:rsidP="00F67474">
            <w:pPr>
              <w:rPr>
                <w:rFonts w:cstheme="minorHAnsi"/>
              </w:rPr>
            </w:pPr>
          </w:p>
        </w:tc>
      </w:tr>
      <w:tr w:rsidR="00F1015A" w:rsidRPr="00E93020" w:rsidTr="00D908E4">
        <w:tc>
          <w:tcPr>
            <w:tcW w:w="5665" w:type="dxa"/>
          </w:tcPr>
          <w:p w:rsidR="00D85F46" w:rsidRDefault="00F91EDC" w:rsidP="00354881">
            <w:pPr>
              <w:rPr>
                <w:rFonts w:cstheme="minorHAnsi"/>
                <w:b/>
                <w:bCs/>
                <w:u w:val="single"/>
                <w:lang w:val="en-US"/>
              </w:rPr>
            </w:pPr>
            <w:r w:rsidRPr="00E93020">
              <w:rPr>
                <w:rFonts w:cstheme="minorHAnsi"/>
                <w:b/>
                <w:bCs/>
                <w:u w:val="single"/>
                <w:lang w:val="en-US"/>
              </w:rPr>
              <w:t xml:space="preserve">6. </w:t>
            </w:r>
            <w:r w:rsidR="00563CBC">
              <w:rPr>
                <w:rFonts w:cstheme="minorHAnsi"/>
                <w:b/>
                <w:bCs/>
                <w:u w:val="single"/>
                <w:lang w:val="en-US"/>
              </w:rPr>
              <w:t>Patient Representative Group</w:t>
            </w:r>
          </w:p>
          <w:p w:rsidR="00E8253E" w:rsidRPr="004B14CC" w:rsidRDefault="000D3651" w:rsidP="00DC4A5F">
            <w:pPr>
              <w:pStyle w:val="ListParagraph"/>
              <w:numPr>
                <w:ilvl w:val="0"/>
                <w:numId w:val="7"/>
              </w:numPr>
              <w:rPr>
                <w:rFonts w:cstheme="minorHAnsi"/>
                <w:bCs/>
                <w:lang w:val="en-US"/>
              </w:rPr>
            </w:pPr>
            <w:r w:rsidRPr="004B14CC">
              <w:rPr>
                <w:rFonts w:cstheme="minorHAnsi"/>
                <w:bCs/>
                <w:lang w:val="en-US"/>
              </w:rPr>
              <w:t>SM to circulate a precis</w:t>
            </w:r>
            <w:r w:rsidR="00563CBC" w:rsidRPr="004B14CC">
              <w:rPr>
                <w:rFonts w:cstheme="minorHAnsi"/>
                <w:bCs/>
                <w:lang w:val="en-US"/>
              </w:rPr>
              <w:t xml:space="preserve"> of the </w:t>
            </w:r>
            <w:r w:rsidRPr="004B14CC">
              <w:rPr>
                <w:rFonts w:cstheme="minorHAnsi"/>
                <w:bCs/>
                <w:lang w:val="en-US"/>
              </w:rPr>
              <w:t>PRG meeting 2 months ago and PA will do the same for the PRG meeting 2 weeks ago. SM gave some oral feedback on the meeting 2 months ago.</w:t>
            </w:r>
          </w:p>
          <w:p w:rsidR="00E8253E" w:rsidRPr="004B14CC" w:rsidRDefault="000D3651" w:rsidP="00DC4A5F">
            <w:pPr>
              <w:pStyle w:val="ListParagraph"/>
              <w:numPr>
                <w:ilvl w:val="0"/>
                <w:numId w:val="7"/>
              </w:numPr>
              <w:rPr>
                <w:rFonts w:cstheme="minorHAnsi"/>
                <w:bCs/>
                <w:lang w:val="en-US"/>
              </w:rPr>
            </w:pPr>
            <w:r w:rsidRPr="004B14CC">
              <w:rPr>
                <w:rFonts w:cstheme="minorHAnsi"/>
                <w:bCs/>
                <w:lang w:val="en-US"/>
              </w:rPr>
              <w:t>Spring Consultation. CG have already responded to this so need to clarify with Andrew if anything further is required.</w:t>
            </w:r>
          </w:p>
          <w:p w:rsidR="00DC158D" w:rsidRDefault="00DC158D" w:rsidP="00DC4A5F">
            <w:pPr>
              <w:pStyle w:val="ListParagraph"/>
              <w:numPr>
                <w:ilvl w:val="0"/>
                <w:numId w:val="7"/>
              </w:numPr>
              <w:rPr>
                <w:rFonts w:cstheme="minorHAnsi"/>
                <w:bCs/>
                <w:lang w:val="en-US"/>
              </w:rPr>
            </w:pPr>
            <w:r w:rsidRPr="004B14CC">
              <w:rPr>
                <w:rFonts w:cstheme="minorHAnsi"/>
                <w:bCs/>
                <w:lang w:val="en-US"/>
              </w:rPr>
              <w:t>AA had received an email from Sue Healy Chair of Robin Hood Lane PPG requesting information about how OCH PPG worked. AA and PA have responded.</w:t>
            </w:r>
          </w:p>
          <w:p w:rsidR="00DC158D" w:rsidRPr="00DC4A5F" w:rsidRDefault="00F83DC4" w:rsidP="00DC4A5F">
            <w:pPr>
              <w:pStyle w:val="ListParagraph"/>
              <w:numPr>
                <w:ilvl w:val="0"/>
                <w:numId w:val="7"/>
              </w:numPr>
              <w:rPr>
                <w:rFonts w:cstheme="minorHAnsi"/>
                <w:bCs/>
                <w:lang w:val="en-US"/>
              </w:rPr>
            </w:pPr>
            <w:r>
              <w:rPr>
                <w:rFonts w:cstheme="minorHAnsi"/>
                <w:bCs/>
                <w:lang w:val="en-US"/>
              </w:rPr>
              <w:t>Guidance and Operating Procedures for GPs</w:t>
            </w:r>
            <w:r w:rsidR="00DC4A5F">
              <w:rPr>
                <w:rFonts w:cstheme="minorHAnsi"/>
                <w:bCs/>
                <w:lang w:val="en-US"/>
              </w:rPr>
              <w:t>.</w:t>
            </w:r>
            <w:r>
              <w:rPr>
                <w:rFonts w:cstheme="minorHAnsi"/>
                <w:bCs/>
                <w:lang w:val="en-US"/>
              </w:rPr>
              <w:t xml:space="preserve"> </w:t>
            </w:r>
            <w:r w:rsidR="00DC4A5F">
              <w:rPr>
                <w:rFonts w:cstheme="minorHAnsi"/>
                <w:bCs/>
                <w:lang w:val="en-US"/>
              </w:rPr>
              <w:t xml:space="preserve">This has been </w:t>
            </w:r>
            <w:r>
              <w:rPr>
                <w:rFonts w:cstheme="minorHAnsi"/>
                <w:bCs/>
                <w:lang w:val="en-US"/>
              </w:rPr>
              <w:t>covered</w:t>
            </w:r>
            <w:r w:rsidR="00DC4A5F">
              <w:rPr>
                <w:rFonts w:cstheme="minorHAnsi"/>
                <w:bCs/>
                <w:lang w:val="en-US"/>
              </w:rPr>
              <w:t xml:space="preserve"> </w:t>
            </w:r>
            <w:r w:rsidR="00DC4A5F">
              <w:rPr>
                <w:rFonts w:eastAsiaTheme="minorHAnsi" w:cstheme="minorHAnsi"/>
                <w:color w:val="353535"/>
                <w:lang w:val="en-US"/>
              </w:rPr>
              <w:t xml:space="preserve">via the </w:t>
            </w:r>
            <w:r w:rsidR="00DC4A5F">
              <w:rPr>
                <w:rFonts w:eastAsiaTheme="minorHAnsi" w:cstheme="minorHAnsi"/>
                <w:color w:val="353535"/>
                <w:lang w:val="en-US"/>
              </w:rPr>
              <w:t xml:space="preserve">circulated </w:t>
            </w:r>
            <w:r w:rsidR="00DC4A5F">
              <w:rPr>
                <w:rFonts w:eastAsiaTheme="minorHAnsi" w:cstheme="minorHAnsi"/>
                <w:color w:val="353535"/>
                <w:lang w:val="en-US"/>
              </w:rPr>
              <w:t>document ‘Why are GP practices working differently?’</w:t>
            </w:r>
            <w:r w:rsidR="00DC4A5F">
              <w:rPr>
                <w:rFonts w:eastAsiaTheme="minorHAnsi" w:cstheme="minorHAnsi"/>
                <w:color w:val="353535"/>
                <w:lang w:val="en-US"/>
              </w:rPr>
              <w:t xml:space="preserve"> </w:t>
            </w:r>
            <w:r w:rsidR="00DC4A5F">
              <w:rPr>
                <w:rFonts w:cstheme="minorHAnsi"/>
                <w:bCs/>
                <w:lang w:val="en-US"/>
              </w:rPr>
              <w:t xml:space="preserve">A summary will be </w:t>
            </w:r>
            <w:r>
              <w:rPr>
                <w:rFonts w:cstheme="minorHAnsi"/>
                <w:bCs/>
                <w:lang w:val="en-US"/>
              </w:rPr>
              <w:t xml:space="preserve">included in the </w:t>
            </w:r>
            <w:r w:rsidR="00DC4A5F">
              <w:rPr>
                <w:rFonts w:cstheme="minorHAnsi"/>
                <w:bCs/>
                <w:lang w:val="en-US"/>
              </w:rPr>
              <w:t xml:space="preserve">forthcoming </w:t>
            </w:r>
            <w:r>
              <w:rPr>
                <w:rFonts w:cstheme="minorHAnsi"/>
                <w:bCs/>
                <w:lang w:val="en-US"/>
              </w:rPr>
              <w:t xml:space="preserve">PPG </w:t>
            </w:r>
            <w:r w:rsidR="00DC4A5F">
              <w:rPr>
                <w:rFonts w:cstheme="minorHAnsi"/>
                <w:bCs/>
                <w:lang w:val="en-US"/>
              </w:rPr>
              <w:t xml:space="preserve">newsletter </w:t>
            </w:r>
            <w:r>
              <w:rPr>
                <w:rFonts w:cstheme="minorHAnsi"/>
                <w:bCs/>
                <w:lang w:val="en-US"/>
              </w:rPr>
              <w:t>article</w:t>
            </w:r>
            <w:r w:rsidR="00DC4A5F">
              <w:rPr>
                <w:rFonts w:eastAsiaTheme="minorHAnsi" w:cstheme="minorHAnsi"/>
                <w:color w:val="353535"/>
                <w:lang w:val="en-US"/>
              </w:rPr>
              <w:t>.</w:t>
            </w:r>
          </w:p>
          <w:p w:rsidR="00DC4A5F" w:rsidRPr="00DC4A5F" w:rsidRDefault="00DC4A5F" w:rsidP="00DC4A5F">
            <w:pPr>
              <w:pStyle w:val="ListParagraph"/>
              <w:rPr>
                <w:rFonts w:cstheme="minorHAnsi"/>
                <w:bCs/>
                <w:lang w:val="en-US"/>
              </w:rPr>
            </w:pPr>
          </w:p>
        </w:tc>
        <w:tc>
          <w:tcPr>
            <w:tcW w:w="4820" w:type="dxa"/>
          </w:tcPr>
          <w:p w:rsidR="00F1015A" w:rsidRPr="00E93020" w:rsidRDefault="00F1015A" w:rsidP="007C2C37">
            <w:pPr>
              <w:rPr>
                <w:rFonts w:cstheme="minorHAnsi"/>
              </w:rPr>
            </w:pPr>
          </w:p>
          <w:p w:rsidR="00E8253E" w:rsidRDefault="00DF2001" w:rsidP="00F04AA9">
            <w:pPr>
              <w:rPr>
                <w:rFonts w:cstheme="minorHAnsi"/>
              </w:rPr>
            </w:pPr>
            <w:r>
              <w:rPr>
                <w:rFonts w:cstheme="minorHAnsi"/>
                <w:b/>
                <w:u w:val="single"/>
              </w:rPr>
              <w:t>ACTION 10</w:t>
            </w:r>
            <w:r w:rsidR="00D85F46" w:rsidRPr="00E93020">
              <w:rPr>
                <w:rFonts w:cstheme="minorHAnsi"/>
                <w:b/>
                <w:u w:val="single"/>
              </w:rPr>
              <w:t>:</w:t>
            </w:r>
            <w:r w:rsidR="00D85F46" w:rsidRPr="00E93020">
              <w:rPr>
                <w:rFonts w:cstheme="minorHAnsi"/>
              </w:rPr>
              <w:t xml:space="preserve"> </w:t>
            </w:r>
            <w:r w:rsidR="000D3651">
              <w:rPr>
                <w:rFonts w:cstheme="minorHAnsi"/>
                <w:bCs/>
                <w:lang w:val="en-US"/>
              </w:rPr>
              <w:t xml:space="preserve">SM to circulate a </w:t>
            </w:r>
            <w:r w:rsidR="000D3651">
              <w:rPr>
                <w:rFonts w:cstheme="minorHAnsi"/>
                <w:bCs/>
                <w:lang w:val="en-US"/>
              </w:rPr>
              <w:t>short summary</w:t>
            </w:r>
            <w:r w:rsidR="000D3651">
              <w:rPr>
                <w:rFonts w:cstheme="minorHAnsi"/>
                <w:bCs/>
                <w:lang w:val="en-US"/>
              </w:rPr>
              <w:t xml:space="preserve"> of the PRG meeting 2 months ago and PA </w:t>
            </w:r>
            <w:r w:rsidR="000D3651">
              <w:rPr>
                <w:rFonts w:cstheme="minorHAnsi"/>
                <w:bCs/>
                <w:lang w:val="en-US"/>
              </w:rPr>
              <w:t>to</w:t>
            </w:r>
            <w:r w:rsidR="000D3651">
              <w:rPr>
                <w:rFonts w:cstheme="minorHAnsi"/>
                <w:bCs/>
                <w:lang w:val="en-US"/>
              </w:rPr>
              <w:t xml:space="preserve"> do the same for the PRG meeting 2 weeks ago.</w:t>
            </w:r>
          </w:p>
          <w:p w:rsidR="000D3651" w:rsidRDefault="000D3651" w:rsidP="00F04AA9">
            <w:pPr>
              <w:rPr>
                <w:rFonts w:cstheme="minorHAnsi"/>
              </w:rPr>
            </w:pPr>
          </w:p>
          <w:p w:rsidR="00E8253E" w:rsidRPr="00E93020" w:rsidRDefault="00DF2001" w:rsidP="00E8253E">
            <w:pPr>
              <w:rPr>
                <w:rFonts w:cstheme="minorHAnsi"/>
              </w:rPr>
            </w:pPr>
            <w:r>
              <w:rPr>
                <w:rFonts w:cstheme="minorHAnsi"/>
                <w:b/>
                <w:u w:val="single"/>
              </w:rPr>
              <w:t>ACTION 11</w:t>
            </w:r>
            <w:r w:rsidR="00E8253E" w:rsidRPr="00E93020">
              <w:rPr>
                <w:rFonts w:cstheme="minorHAnsi"/>
                <w:b/>
                <w:u w:val="single"/>
              </w:rPr>
              <w:t>:</w:t>
            </w:r>
            <w:r w:rsidR="00E8253E" w:rsidRPr="00E93020">
              <w:rPr>
                <w:rFonts w:cstheme="minorHAnsi"/>
              </w:rPr>
              <w:t xml:space="preserve"> </w:t>
            </w:r>
            <w:r w:rsidR="000D3651">
              <w:rPr>
                <w:rFonts w:cstheme="minorHAnsi"/>
              </w:rPr>
              <w:t>AA to contact Andrew indicating that we’ve already responded</w:t>
            </w:r>
            <w:r w:rsidR="00477CC2">
              <w:rPr>
                <w:rFonts w:cstheme="minorHAnsi"/>
              </w:rPr>
              <w:t xml:space="preserve"> - let us know if more is required.</w:t>
            </w:r>
          </w:p>
          <w:p w:rsidR="00E8253E" w:rsidRDefault="00E8253E" w:rsidP="00F04AA9">
            <w:pPr>
              <w:rPr>
                <w:rFonts w:cstheme="minorHAnsi"/>
              </w:rPr>
            </w:pPr>
          </w:p>
          <w:p w:rsidR="00F04AA9" w:rsidRPr="00E93020" w:rsidRDefault="00F04AA9" w:rsidP="001E12C2">
            <w:pPr>
              <w:rPr>
                <w:rFonts w:cstheme="minorHAnsi"/>
              </w:rPr>
            </w:pPr>
          </w:p>
        </w:tc>
      </w:tr>
      <w:tr w:rsidR="00354881" w:rsidRPr="00E93020" w:rsidTr="00D908E4">
        <w:tc>
          <w:tcPr>
            <w:tcW w:w="5665" w:type="dxa"/>
          </w:tcPr>
          <w:p w:rsidR="00354881" w:rsidRDefault="00020AE1" w:rsidP="00354881">
            <w:pPr>
              <w:rPr>
                <w:rFonts w:cstheme="minorHAnsi"/>
                <w:b/>
                <w:bCs/>
                <w:u w:val="single"/>
                <w:lang w:val="en-US"/>
              </w:rPr>
            </w:pPr>
            <w:r>
              <w:rPr>
                <w:rFonts w:cstheme="minorHAnsi"/>
                <w:b/>
                <w:bCs/>
                <w:u w:val="single"/>
                <w:lang w:val="en-US"/>
              </w:rPr>
              <w:lastRenderedPageBreak/>
              <w:t>7</w:t>
            </w:r>
            <w:r w:rsidR="00354881" w:rsidRPr="00E93020">
              <w:rPr>
                <w:rFonts w:cstheme="minorHAnsi"/>
                <w:b/>
                <w:bCs/>
                <w:u w:val="single"/>
                <w:lang w:val="en-US"/>
              </w:rPr>
              <w:t xml:space="preserve">. </w:t>
            </w:r>
            <w:r w:rsidR="00477CC2">
              <w:rPr>
                <w:rFonts w:cstheme="minorHAnsi"/>
                <w:b/>
                <w:bCs/>
                <w:u w:val="single"/>
                <w:lang w:val="en-US"/>
              </w:rPr>
              <w:t>PPG Terms of Reference</w:t>
            </w:r>
          </w:p>
          <w:p w:rsidR="00C725A7" w:rsidRDefault="00477CC2" w:rsidP="00C725A7">
            <w:pPr>
              <w:rPr>
                <w:rFonts w:cstheme="minorHAnsi"/>
                <w:bCs/>
                <w:lang w:val="en-US"/>
              </w:rPr>
            </w:pPr>
            <w:r>
              <w:rPr>
                <w:rFonts w:cstheme="minorHAnsi"/>
                <w:bCs/>
                <w:lang w:val="en-US"/>
              </w:rPr>
              <w:t>The original Terms of Reference drawn up in July 2017 were revised and updated at this meeting.</w:t>
            </w:r>
          </w:p>
          <w:p w:rsidR="00C725A7" w:rsidRPr="00C725A7" w:rsidRDefault="00C725A7" w:rsidP="00477CC2">
            <w:pPr>
              <w:rPr>
                <w:rFonts w:cstheme="minorHAnsi"/>
                <w:bCs/>
                <w:lang w:val="en-US"/>
              </w:rPr>
            </w:pPr>
          </w:p>
        </w:tc>
        <w:tc>
          <w:tcPr>
            <w:tcW w:w="4820" w:type="dxa"/>
          </w:tcPr>
          <w:p w:rsidR="00354881" w:rsidRDefault="00354881" w:rsidP="007C2C37">
            <w:pPr>
              <w:rPr>
                <w:rFonts w:cstheme="minorHAnsi"/>
              </w:rPr>
            </w:pPr>
          </w:p>
          <w:p w:rsidR="00C725A7" w:rsidRPr="00E93020" w:rsidRDefault="00DF2001" w:rsidP="00477CC2">
            <w:pPr>
              <w:rPr>
                <w:rFonts w:cstheme="minorHAnsi"/>
              </w:rPr>
            </w:pPr>
            <w:r>
              <w:rPr>
                <w:rFonts w:cstheme="minorHAnsi"/>
                <w:b/>
                <w:u w:val="single"/>
              </w:rPr>
              <w:t>ACTION 12</w:t>
            </w:r>
            <w:r w:rsidR="00477CC2" w:rsidRPr="00477CC2">
              <w:rPr>
                <w:rFonts w:cstheme="minorHAnsi"/>
                <w:b/>
                <w:u w:val="single"/>
              </w:rPr>
              <w:t>:</w:t>
            </w:r>
            <w:r w:rsidR="00477CC2">
              <w:rPr>
                <w:rFonts w:cstheme="minorHAnsi"/>
              </w:rPr>
              <w:t xml:space="preserve"> </w:t>
            </w:r>
            <w:proofErr w:type="spellStart"/>
            <w:r w:rsidR="00477CC2">
              <w:rPr>
                <w:rFonts w:cstheme="minorHAnsi"/>
              </w:rPr>
              <w:t>AnA</w:t>
            </w:r>
            <w:proofErr w:type="spellEnd"/>
            <w:r w:rsidR="00477CC2">
              <w:rPr>
                <w:rFonts w:cstheme="minorHAnsi"/>
              </w:rPr>
              <w:t xml:space="preserve"> to circulate revised Terms of Reference to the CG and JM for uploading to website.</w:t>
            </w:r>
          </w:p>
        </w:tc>
      </w:tr>
      <w:tr w:rsidR="0050249A" w:rsidRPr="00E93020" w:rsidTr="00D908E4">
        <w:tc>
          <w:tcPr>
            <w:tcW w:w="5665" w:type="dxa"/>
          </w:tcPr>
          <w:p w:rsidR="00064E3D" w:rsidRDefault="00020AE1" w:rsidP="00064E3D">
            <w:pPr>
              <w:rPr>
                <w:rFonts w:cstheme="minorHAnsi"/>
                <w:b/>
                <w:bCs/>
                <w:u w:val="single"/>
                <w:lang w:val="en-US"/>
              </w:rPr>
            </w:pPr>
            <w:r>
              <w:rPr>
                <w:rFonts w:cstheme="minorHAnsi"/>
                <w:b/>
                <w:bCs/>
                <w:u w:val="single"/>
                <w:lang w:val="en-US"/>
              </w:rPr>
              <w:t>8</w:t>
            </w:r>
            <w:r w:rsidR="006E7EAB" w:rsidRPr="00E93020">
              <w:rPr>
                <w:rFonts w:cstheme="minorHAnsi"/>
                <w:b/>
                <w:bCs/>
                <w:u w:val="single"/>
                <w:lang w:val="en-US"/>
              </w:rPr>
              <w:t xml:space="preserve">. </w:t>
            </w:r>
            <w:r w:rsidR="00DC158D">
              <w:rPr>
                <w:rFonts w:cstheme="minorHAnsi"/>
                <w:b/>
                <w:bCs/>
                <w:u w:val="single"/>
                <w:lang w:val="en-US"/>
              </w:rPr>
              <w:t>Date of next meeting</w:t>
            </w:r>
          </w:p>
          <w:p w:rsidR="00DC158D" w:rsidRPr="00064E3D" w:rsidRDefault="00DC158D" w:rsidP="00064E3D">
            <w:pPr>
              <w:rPr>
                <w:rFonts w:cstheme="minorHAnsi"/>
                <w:b/>
                <w:bCs/>
                <w:u w:val="single"/>
                <w:lang w:val="en-US"/>
              </w:rPr>
            </w:pPr>
            <w:r w:rsidRPr="00064E3D">
              <w:rPr>
                <w:rFonts w:eastAsiaTheme="minorHAnsi" w:cstheme="minorHAnsi"/>
                <w:color w:val="353535"/>
                <w:lang w:val="en-US"/>
              </w:rPr>
              <w:t xml:space="preserve">Thurs </w:t>
            </w:r>
            <w:r w:rsidRPr="00064E3D">
              <w:rPr>
                <w:rFonts w:eastAsiaTheme="minorHAnsi" w:cstheme="minorHAnsi"/>
                <w:color w:val="353535"/>
                <w:lang w:val="en-US"/>
              </w:rPr>
              <w:t>21</w:t>
            </w:r>
            <w:r w:rsidRPr="00064E3D">
              <w:rPr>
                <w:rFonts w:eastAsiaTheme="minorHAnsi" w:cstheme="minorHAnsi"/>
                <w:color w:val="353535"/>
                <w:vertAlign w:val="superscript"/>
                <w:lang w:val="en-US"/>
              </w:rPr>
              <w:t>st</w:t>
            </w:r>
            <w:r w:rsidRPr="00064E3D">
              <w:rPr>
                <w:rFonts w:eastAsiaTheme="minorHAnsi" w:cstheme="minorHAnsi"/>
                <w:color w:val="353535"/>
                <w:lang w:val="en-US"/>
              </w:rPr>
              <w:t xml:space="preserve"> October 1</w:t>
            </w:r>
            <w:r w:rsidRPr="00064E3D">
              <w:rPr>
                <w:rFonts w:eastAsiaTheme="minorHAnsi" w:cstheme="minorHAnsi"/>
                <w:color w:val="353535"/>
                <w:lang w:val="en-US"/>
              </w:rPr>
              <w:t xml:space="preserve">.30pm  – Core </w:t>
            </w:r>
            <w:proofErr w:type="spellStart"/>
            <w:r w:rsidRPr="00064E3D">
              <w:rPr>
                <w:rFonts w:eastAsiaTheme="minorHAnsi" w:cstheme="minorHAnsi"/>
                <w:color w:val="353535"/>
                <w:lang w:val="en-US"/>
              </w:rPr>
              <w:t>Gp</w:t>
            </w:r>
            <w:proofErr w:type="spellEnd"/>
            <w:r w:rsidRPr="00064E3D">
              <w:rPr>
                <w:rFonts w:eastAsiaTheme="minorHAnsi" w:cstheme="minorHAnsi"/>
                <w:color w:val="353535"/>
                <w:lang w:val="en-US"/>
              </w:rPr>
              <w:t xml:space="preserve">, venue </w:t>
            </w:r>
            <w:r w:rsidRPr="00064E3D">
              <w:rPr>
                <w:rFonts w:eastAsiaTheme="minorHAnsi" w:cstheme="minorHAnsi"/>
                <w:color w:val="353535"/>
                <w:lang w:val="en-US"/>
              </w:rPr>
              <w:t>OCH Surgery</w:t>
            </w:r>
          </w:p>
          <w:p w:rsidR="00020AE1" w:rsidRPr="00020AE1" w:rsidRDefault="00020AE1" w:rsidP="00DC158D">
            <w:pPr>
              <w:rPr>
                <w:rFonts w:cstheme="minorHAnsi"/>
                <w:b/>
                <w:u w:val="single"/>
              </w:rPr>
            </w:pPr>
          </w:p>
        </w:tc>
        <w:tc>
          <w:tcPr>
            <w:tcW w:w="4820" w:type="dxa"/>
          </w:tcPr>
          <w:p w:rsidR="0050249A" w:rsidRDefault="0050249A" w:rsidP="007C2C37">
            <w:pPr>
              <w:rPr>
                <w:rFonts w:cstheme="minorHAnsi"/>
              </w:rPr>
            </w:pPr>
          </w:p>
          <w:p w:rsidR="00DC158D" w:rsidRPr="00E93020" w:rsidRDefault="00DC158D" w:rsidP="007C2C37">
            <w:pPr>
              <w:rPr>
                <w:rFonts w:cstheme="minorHAnsi"/>
              </w:rPr>
            </w:pPr>
          </w:p>
        </w:tc>
      </w:tr>
      <w:tr w:rsidR="00190303" w:rsidRPr="00E93020" w:rsidTr="00D908E4">
        <w:tc>
          <w:tcPr>
            <w:tcW w:w="5665" w:type="dxa"/>
          </w:tcPr>
          <w:p w:rsidR="00FB5F5F" w:rsidRDefault="004B14CC" w:rsidP="00FB5F5F">
            <w:pPr>
              <w:rPr>
                <w:rFonts w:cstheme="minorHAnsi"/>
                <w:b/>
                <w:bCs/>
                <w:u w:val="single"/>
                <w:lang w:val="en-US"/>
              </w:rPr>
            </w:pPr>
            <w:r>
              <w:rPr>
                <w:rFonts w:cstheme="minorHAnsi"/>
                <w:b/>
                <w:bCs/>
                <w:u w:val="single"/>
                <w:lang w:val="en-US"/>
              </w:rPr>
              <w:t>9</w:t>
            </w:r>
            <w:r w:rsidR="00FB5F5F" w:rsidRPr="00E93020">
              <w:rPr>
                <w:rFonts w:cstheme="minorHAnsi"/>
                <w:b/>
                <w:bCs/>
                <w:u w:val="single"/>
                <w:lang w:val="en-US"/>
              </w:rPr>
              <w:t>. AOB</w:t>
            </w:r>
          </w:p>
          <w:p w:rsidR="00FB5F5F" w:rsidRPr="008D16DE" w:rsidRDefault="004B14CC" w:rsidP="00FB5F5F">
            <w:pPr>
              <w:rPr>
                <w:rFonts w:cstheme="minorHAnsi"/>
                <w:b/>
                <w:bCs/>
                <w:lang w:val="en-US"/>
              </w:rPr>
            </w:pPr>
            <w:r>
              <w:rPr>
                <w:rFonts w:cstheme="minorHAnsi"/>
                <w:b/>
                <w:bCs/>
                <w:lang w:val="en-US"/>
              </w:rPr>
              <w:t>Reception Query</w:t>
            </w:r>
          </w:p>
          <w:p w:rsidR="00FB5F5F" w:rsidRDefault="004B14CC" w:rsidP="00FB5F5F">
            <w:pPr>
              <w:rPr>
                <w:rFonts w:cstheme="minorHAnsi"/>
                <w:bCs/>
                <w:lang w:val="en-US"/>
              </w:rPr>
            </w:pPr>
            <w:r>
              <w:rPr>
                <w:rFonts w:cstheme="minorHAnsi"/>
                <w:bCs/>
                <w:lang w:val="en-US"/>
              </w:rPr>
              <w:t xml:space="preserve">The CG would like clarity on the process that reception staff go through when someone rings and there are no immediate appointments available. What advice is given </w:t>
            </w:r>
            <w:r w:rsidR="004862AC">
              <w:rPr>
                <w:rFonts w:cstheme="minorHAnsi"/>
                <w:bCs/>
                <w:lang w:val="en-US"/>
              </w:rPr>
              <w:t>to the patient as to</w:t>
            </w:r>
            <w:r>
              <w:rPr>
                <w:rFonts w:cstheme="minorHAnsi"/>
                <w:bCs/>
                <w:lang w:val="en-US"/>
              </w:rPr>
              <w:t xml:space="preserve"> the next steps they can take to seek appropriate help?</w:t>
            </w:r>
          </w:p>
          <w:p w:rsidR="004862AC" w:rsidRDefault="004862AC" w:rsidP="00FB5F5F">
            <w:pPr>
              <w:rPr>
                <w:rFonts w:cstheme="minorHAnsi"/>
                <w:bCs/>
                <w:lang w:val="en-US"/>
              </w:rPr>
            </w:pPr>
          </w:p>
          <w:p w:rsidR="004862AC" w:rsidRPr="004862AC" w:rsidRDefault="004862AC" w:rsidP="00FB5F5F">
            <w:pPr>
              <w:rPr>
                <w:rFonts w:cstheme="minorHAnsi"/>
                <w:b/>
                <w:bCs/>
                <w:lang w:val="en-US"/>
              </w:rPr>
            </w:pPr>
            <w:r w:rsidRPr="004862AC">
              <w:rPr>
                <w:rFonts w:cstheme="minorHAnsi"/>
                <w:b/>
                <w:bCs/>
                <w:lang w:val="en-US"/>
              </w:rPr>
              <w:t>Hub Query</w:t>
            </w:r>
          </w:p>
          <w:p w:rsidR="004862AC" w:rsidRDefault="004862AC" w:rsidP="00FB5F5F">
            <w:pPr>
              <w:rPr>
                <w:rFonts w:cstheme="minorHAnsi"/>
                <w:bCs/>
                <w:lang w:val="en-US"/>
              </w:rPr>
            </w:pPr>
            <w:r>
              <w:rPr>
                <w:rFonts w:cstheme="minorHAnsi"/>
                <w:bCs/>
                <w:lang w:val="en-US"/>
              </w:rPr>
              <w:t>The CG would like the Practice to clarify the hub situation.</w:t>
            </w:r>
          </w:p>
          <w:p w:rsidR="008D16DE" w:rsidRDefault="008D16DE" w:rsidP="00FB5F5F">
            <w:pPr>
              <w:rPr>
                <w:rFonts w:cstheme="minorHAnsi"/>
                <w:bCs/>
                <w:lang w:val="en-US"/>
              </w:rPr>
            </w:pPr>
          </w:p>
          <w:p w:rsidR="008D16DE" w:rsidRPr="008D16DE" w:rsidRDefault="004862AC" w:rsidP="00FB5F5F">
            <w:pPr>
              <w:rPr>
                <w:rFonts w:cstheme="minorHAnsi"/>
                <w:b/>
                <w:bCs/>
                <w:lang w:val="en-US"/>
              </w:rPr>
            </w:pPr>
            <w:r>
              <w:rPr>
                <w:rFonts w:cstheme="minorHAnsi"/>
                <w:b/>
                <w:bCs/>
                <w:lang w:val="en-US"/>
              </w:rPr>
              <w:t>Paper Prescriptions</w:t>
            </w:r>
          </w:p>
          <w:p w:rsidR="00CA0D8A" w:rsidRDefault="004862AC" w:rsidP="004862AC">
            <w:pPr>
              <w:rPr>
                <w:rFonts w:cstheme="minorHAnsi"/>
                <w:bCs/>
                <w:lang w:val="en-US"/>
              </w:rPr>
            </w:pPr>
            <w:r>
              <w:rPr>
                <w:rFonts w:cstheme="minorHAnsi"/>
                <w:bCs/>
                <w:lang w:val="en-US"/>
              </w:rPr>
              <w:t>During the course of the meeting it had been noted that there were inconsistencies in the issuing of paper prescriptions in with medicines. The CG thought that this should be drawn to the attention of the Practice.</w:t>
            </w:r>
          </w:p>
          <w:p w:rsidR="00DF2001" w:rsidRDefault="00DF2001" w:rsidP="004862AC">
            <w:pPr>
              <w:rPr>
                <w:rFonts w:cstheme="minorHAnsi"/>
                <w:bCs/>
                <w:lang w:val="en-US"/>
              </w:rPr>
            </w:pPr>
          </w:p>
          <w:p w:rsidR="004862AC" w:rsidRDefault="004862AC" w:rsidP="004862AC">
            <w:pPr>
              <w:rPr>
                <w:rFonts w:cstheme="minorHAnsi"/>
                <w:bCs/>
                <w:lang w:val="en-US"/>
              </w:rPr>
            </w:pPr>
            <w:r>
              <w:rPr>
                <w:rFonts w:cstheme="minorHAnsi"/>
                <w:bCs/>
                <w:lang w:val="en-US"/>
              </w:rPr>
              <w:t xml:space="preserve">PA will raise this </w:t>
            </w:r>
            <w:r w:rsidR="006C1F8A">
              <w:rPr>
                <w:rFonts w:cstheme="minorHAnsi"/>
                <w:bCs/>
                <w:lang w:val="en-US"/>
              </w:rPr>
              <w:t xml:space="preserve">matter </w:t>
            </w:r>
            <w:r>
              <w:rPr>
                <w:rFonts w:cstheme="minorHAnsi"/>
                <w:bCs/>
                <w:lang w:val="en-US"/>
              </w:rPr>
              <w:t>with the PRG (</w:t>
            </w:r>
            <w:proofErr w:type="spellStart"/>
            <w:r>
              <w:rPr>
                <w:rFonts w:cstheme="minorHAnsi"/>
                <w:bCs/>
                <w:lang w:val="en-US"/>
              </w:rPr>
              <w:t>Healthwatch</w:t>
            </w:r>
            <w:proofErr w:type="spellEnd"/>
            <w:r>
              <w:rPr>
                <w:rFonts w:cstheme="minorHAnsi"/>
                <w:bCs/>
                <w:lang w:val="en-US"/>
              </w:rPr>
              <w:t xml:space="preserve"> and NHS Sutton)</w:t>
            </w:r>
          </w:p>
          <w:p w:rsidR="00F83DC4" w:rsidRDefault="00F83DC4" w:rsidP="004862AC">
            <w:pPr>
              <w:rPr>
                <w:rFonts w:cstheme="minorHAnsi"/>
                <w:bCs/>
                <w:lang w:val="en-US"/>
              </w:rPr>
            </w:pPr>
          </w:p>
          <w:p w:rsidR="00F83DC4" w:rsidRPr="00F83DC4" w:rsidRDefault="00F83DC4" w:rsidP="004862AC">
            <w:pPr>
              <w:rPr>
                <w:rFonts w:cstheme="minorHAnsi"/>
                <w:b/>
                <w:bCs/>
                <w:lang w:val="en-US"/>
              </w:rPr>
            </w:pPr>
            <w:r w:rsidRPr="00F83DC4">
              <w:rPr>
                <w:rFonts w:cstheme="minorHAnsi"/>
                <w:b/>
                <w:bCs/>
                <w:lang w:val="en-US"/>
              </w:rPr>
              <w:t>PRG meeting</w:t>
            </w:r>
          </w:p>
          <w:p w:rsidR="00F83DC4" w:rsidRDefault="00F83DC4" w:rsidP="004862AC">
            <w:pPr>
              <w:rPr>
                <w:rFonts w:cstheme="minorHAnsi"/>
                <w:bCs/>
                <w:lang w:val="en-US"/>
              </w:rPr>
            </w:pPr>
            <w:r>
              <w:rPr>
                <w:rFonts w:cstheme="minorHAnsi"/>
                <w:bCs/>
                <w:lang w:val="en-US"/>
              </w:rPr>
              <w:t>Next Zoom meeting due to held on 11 November 2021, PA and SM will both attend.</w:t>
            </w:r>
          </w:p>
          <w:p w:rsidR="00F83DC4" w:rsidRDefault="00F83DC4" w:rsidP="004862AC">
            <w:pPr>
              <w:rPr>
                <w:rFonts w:cstheme="minorHAnsi"/>
                <w:bCs/>
                <w:lang w:val="en-US"/>
              </w:rPr>
            </w:pPr>
          </w:p>
          <w:p w:rsidR="00F83DC4" w:rsidRPr="00F83DC4" w:rsidRDefault="00F83DC4" w:rsidP="004862AC">
            <w:pPr>
              <w:rPr>
                <w:rFonts w:cstheme="minorHAnsi"/>
                <w:b/>
                <w:bCs/>
                <w:lang w:val="en-US"/>
              </w:rPr>
            </w:pPr>
            <w:r w:rsidRPr="00F83DC4">
              <w:rPr>
                <w:rFonts w:cstheme="minorHAnsi"/>
                <w:b/>
                <w:bCs/>
                <w:lang w:val="en-US"/>
              </w:rPr>
              <w:t>PPG expenses</w:t>
            </w:r>
          </w:p>
          <w:p w:rsidR="00F83DC4" w:rsidRDefault="00F83DC4" w:rsidP="00F83DC4">
            <w:pPr>
              <w:rPr>
                <w:rFonts w:cstheme="minorHAnsi"/>
                <w:bCs/>
                <w:lang w:val="en-US"/>
              </w:rPr>
            </w:pPr>
            <w:r>
              <w:rPr>
                <w:rFonts w:cstheme="minorHAnsi"/>
                <w:bCs/>
                <w:lang w:val="en-US"/>
              </w:rPr>
              <w:t>CG agreed to request some remuneration for printing and paper costs for ANA</w:t>
            </w:r>
          </w:p>
          <w:p w:rsidR="00DC4A5F" w:rsidRPr="00190303" w:rsidRDefault="00DC4A5F" w:rsidP="00F83DC4">
            <w:pPr>
              <w:rPr>
                <w:rFonts w:cstheme="minorHAnsi"/>
                <w:u w:val="single"/>
              </w:rPr>
            </w:pPr>
            <w:bookmarkStart w:id="0" w:name="_GoBack"/>
            <w:bookmarkEnd w:id="0"/>
          </w:p>
        </w:tc>
        <w:tc>
          <w:tcPr>
            <w:tcW w:w="4820" w:type="dxa"/>
          </w:tcPr>
          <w:p w:rsidR="00190303" w:rsidRDefault="00190303" w:rsidP="005B6B19">
            <w:pPr>
              <w:rPr>
                <w:rFonts w:cstheme="minorHAnsi"/>
              </w:rPr>
            </w:pPr>
          </w:p>
          <w:p w:rsidR="008D16DE" w:rsidRDefault="008D16DE" w:rsidP="005B6B19">
            <w:pPr>
              <w:rPr>
                <w:rFonts w:cstheme="minorHAnsi"/>
              </w:rPr>
            </w:pPr>
          </w:p>
          <w:p w:rsidR="008D16DE" w:rsidRDefault="00DF2001" w:rsidP="005B6B19">
            <w:pPr>
              <w:rPr>
                <w:rFonts w:cstheme="minorHAnsi"/>
              </w:rPr>
            </w:pPr>
            <w:r>
              <w:rPr>
                <w:rFonts w:cstheme="minorHAnsi"/>
                <w:b/>
                <w:u w:val="single"/>
              </w:rPr>
              <w:t>ACTION 13</w:t>
            </w:r>
            <w:r w:rsidR="008D16DE" w:rsidRPr="00E93020">
              <w:rPr>
                <w:rFonts w:cstheme="minorHAnsi"/>
                <w:b/>
                <w:u w:val="single"/>
              </w:rPr>
              <w:t>:</w:t>
            </w:r>
            <w:r w:rsidR="008D16DE" w:rsidRPr="008D16DE">
              <w:rPr>
                <w:rFonts w:cstheme="minorHAnsi"/>
              </w:rPr>
              <w:t xml:space="preserve"> </w:t>
            </w:r>
            <w:r w:rsidR="008D16DE">
              <w:rPr>
                <w:rFonts w:cstheme="minorHAnsi"/>
              </w:rPr>
              <w:t xml:space="preserve">AA to contact JM </w:t>
            </w:r>
            <w:r w:rsidR="004862AC">
              <w:rPr>
                <w:rFonts w:cstheme="minorHAnsi"/>
              </w:rPr>
              <w:t>for clarity on reception query and hub query.</w:t>
            </w:r>
          </w:p>
          <w:p w:rsidR="008D16DE" w:rsidRDefault="008D16DE" w:rsidP="005B6B19">
            <w:pPr>
              <w:rPr>
                <w:rFonts w:cstheme="minorHAnsi"/>
              </w:rPr>
            </w:pPr>
          </w:p>
          <w:p w:rsidR="008D16DE" w:rsidRDefault="008D16DE" w:rsidP="005B6B19">
            <w:pPr>
              <w:rPr>
                <w:rFonts w:cstheme="minorHAnsi"/>
              </w:rPr>
            </w:pPr>
          </w:p>
          <w:p w:rsidR="008D16DE" w:rsidRDefault="008D16DE" w:rsidP="005B6B19">
            <w:pPr>
              <w:rPr>
                <w:rFonts w:cstheme="minorHAnsi"/>
              </w:rPr>
            </w:pPr>
          </w:p>
          <w:p w:rsidR="008D16DE" w:rsidRDefault="008D16DE" w:rsidP="005B6B19">
            <w:pPr>
              <w:rPr>
                <w:rFonts w:cstheme="minorHAnsi"/>
              </w:rPr>
            </w:pPr>
          </w:p>
          <w:p w:rsidR="008D16DE" w:rsidRDefault="008D16DE" w:rsidP="005B6B19">
            <w:pPr>
              <w:rPr>
                <w:rFonts w:cstheme="minorHAnsi"/>
              </w:rPr>
            </w:pPr>
          </w:p>
          <w:p w:rsidR="008D16DE" w:rsidRDefault="008D16DE" w:rsidP="005B6B19">
            <w:pPr>
              <w:rPr>
                <w:rFonts w:cstheme="minorHAnsi"/>
              </w:rPr>
            </w:pPr>
          </w:p>
          <w:p w:rsidR="008D16DE" w:rsidRDefault="008D16DE" w:rsidP="005B6B19">
            <w:pPr>
              <w:rPr>
                <w:rFonts w:cstheme="minorHAnsi"/>
              </w:rPr>
            </w:pPr>
          </w:p>
          <w:p w:rsidR="008D16DE" w:rsidRDefault="008D16DE" w:rsidP="005B6B19">
            <w:pPr>
              <w:rPr>
                <w:rFonts w:cstheme="minorHAnsi"/>
              </w:rPr>
            </w:pPr>
          </w:p>
          <w:p w:rsidR="00CA0D8A" w:rsidRDefault="00DF2001" w:rsidP="00CA0D8A">
            <w:pPr>
              <w:rPr>
                <w:rFonts w:cstheme="minorHAnsi"/>
              </w:rPr>
            </w:pPr>
            <w:r>
              <w:rPr>
                <w:rFonts w:cstheme="minorHAnsi"/>
                <w:b/>
                <w:u w:val="single"/>
              </w:rPr>
              <w:t>ACTION 14</w:t>
            </w:r>
            <w:r w:rsidR="00CA0D8A" w:rsidRPr="00E93020">
              <w:rPr>
                <w:rFonts w:cstheme="minorHAnsi"/>
                <w:b/>
                <w:u w:val="single"/>
              </w:rPr>
              <w:t>:</w:t>
            </w:r>
            <w:r w:rsidR="00CA0D8A" w:rsidRPr="008D16DE">
              <w:rPr>
                <w:rFonts w:cstheme="minorHAnsi"/>
              </w:rPr>
              <w:t xml:space="preserve"> </w:t>
            </w:r>
            <w:r w:rsidR="00CA0D8A">
              <w:rPr>
                <w:rFonts w:cstheme="minorHAnsi"/>
              </w:rPr>
              <w:t xml:space="preserve">AA to </w:t>
            </w:r>
            <w:r w:rsidR="004862AC">
              <w:rPr>
                <w:rFonts w:cstheme="minorHAnsi"/>
              </w:rPr>
              <w:t>inform JM about inconsistencies with issuing paper prescriptions</w:t>
            </w:r>
          </w:p>
          <w:p w:rsidR="006C1F8A" w:rsidRDefault="006C1F8A" w:rsidP="00CA0D8A">
            <w:pPr>
              <w:rPr>
                <w:rFonts w:cstheme="minorHAnsi"/>
              </w:rPr>
            </w:pPr>
          </w:p>
          <w:p w:rsidR="00DF2001" w:rsidRDefault="00DF2001" w:rsidP="00CA0D8A">
            <w:pPr>
              <w:rPr>
                <w:rFonts w:cstheme="minorHAnsi"/>
              </w:rPr>
            </w:pPr>
          </w:p>
          <w:p w:rsidR="00DF2001" w:rsidRDefault="00DF2001" w:rsidP="00CA0D8A">
            <w:pPr>
              <w:rPr>
                <w:rFonts w:cstheme="minorHAnsi"/>
              </w:rPr>
            </w:pPr>
          </w:p>
          <w:p w:rsidR="006C1F8A" w:rsidRDefault="006C1F8A" w:rsidP="00CA0D8A">
            <w:pPr>
              <w:rPr>
                <w:rFonts w:cstheme="minorHAnsi"/>
              </w:rPr>
            </w:pPr>
            <w:r w:rsidRPr="006C1F8A">
              <w:rPr>
                <w:rFonts w:cstheme="minorHAnsi"/>
                <w:b/>
                <w:u w:val="single"/>
              </w:rPr>
              <w:t xml:space="preserve">ACTION </w:t>
            </w:r>
            <w:r w:rsidR="00DF2001">
              <w:rPr>
                <w:rFonts w:cstheme="minorHAnsi"/>
                <w:b/>
                <w:u w:val="single"/>
              </w:rPr>
              <w:t>15</w:t>
            </w:r>
            <w:r w:rsidRPr="006C1F8A">
              <w:rPr>
                <w:rFonts w:cstheme="minorHAnsi"/>
                <w:b/>
                <w:u w:val="single"/>
              </w:rPr>
              <w:t>:</w:t>
            </w:r>
            <w:r>
              <w:rPr>
                <w:rFonts w:cstheme="minorHAnsi"/>
              </w:rPr>
              <w:t xml:space="preserve"> PA to raise the issuing of paper prescriptions with the PRG</w:t>
            </w:r>
          </w:p>
          <w:p w:rsidR="00CA0D8A" w:rsidRDefault="00CA0D8A" w:rsidP="005B6B19">
            <w:pPr>
              <w:rPr>
                <w:rFonts w:cstheme="minorHAnsi"/>
              </w:rPr>
            </w:pPr>
          </w:p>
          <w:p w:rsidR="00CA0D8A" w:rsidRDefault="00CA0D8A" w:rsidP="005B6B19">
            <w:pPr>
              <w:rPr>
                <w:rFonts w:cstheme="minorHAnsi"/>
              </w:rPr>
            </w:pPr>
          </w:p>
          <w:p w:rsidR="00F83DC4" w:rsidRDefault="00F83DC4" w:rsidP="005B6B19">
            <w:pPr>
              <w:rPr>
                <w:rFonts w:cstheme="minorHAnsi"/>
              </w:rPr>
            </w:pPr>
          </w:p>
          <w:p w:rsidR="00F83DC4" w:rsidRDefault="00F83DC4" w:rsidP="005B6B19">
            <w:pPr>
              <w:rPr>
                <w:rFonts w:cstheme="minorHAnsi"/>
              </w:rPr>
            </w:pPr>
          </w:p>
          <w:p w:rsidR="00F83DC4" w:rsidRDefault="00F83DC4" w:rsidP="005B6B19">
            <w:pPr>
              <w:rPr>
                <w:rFonts w:cstheme="minorHAnsi"/>
              </w:rPr>
            </w:pPr>
          </w:p>
          <w:p w:rsidR="00F83DC4" w:rsidRPr="00F83DC4" w:rsidRDefault="00F83DC4" w:rsidP="005B6B19">
            <w:pPr>
              <w:rPr>
                <w:rFonts w:cstheme="minorHAnsi"/>
              </w:rPr>
            </w:pPr>
            <w:r w:rsidRPr="00F83DC4">
              <w:rPr>
                <w:rFonts w:cstheme="minorHAnsi"/>
                <w:b/>
                <w:u w:val="single"/>
              </w:rPr>
              <w:t>ACTION 16</w:t>
            </w:r>
            <w:r>
              <w:rPr>
                <w:rFonts w:cstheme="minorHAnsi"/>
                <w:b/>
                <w:u w:val="single"/>
              </w:rPr>
              <w:t>:</w:t>
            </w:r>
            <w:r>
              <w:rPr>
                <w:rFonts w:cstheme="minorHAnsi"/>
              </w:rPr>
              <w:t xml:space="preserve"> AA to ask Practice for a suitable contribution towards secretarial costs</w:t>
            </w:r>
          </w:p>
          <w:p w:rsidR="008D16DE" w:rsidRPr="00E93020" w:rsidRDefault="008D16DE" w:rsidP="005B6B19">
            <w:pPr>
              <w:rPr>
                <w:rFonts w:cstheme="minorHAnsi"/>
              </w:rPr>
            </w:pPr>
          </w:p>
        </w:tc>
      </w:tr>
    </w:tbl>
    <w:p w:rsidR="00465A96" w:rsidRDefault="00465A96" w:rsidP="00465A96">
      <w:pPr>
        <w:tabs>
          <w:tab w:val="left" w:pos="3631"/>
        </w:tabs>
        <w:rPr>
          <w:rFonts w:cstheme="minorHAnsi"/>
        </w:rPr>
      </w:pPr>
    </w:p>
    <w:p w:rsidR="006D7324" w:rsidRDefault="006D7324" w:rsidP="00465A96">
      <w:pPr>
        <w:tabs>
          <w:tab w:val="left" w:pos="3631"/>
        </w:tabs>
        <w:rPr>
          <w:rFonts w:cstheme="minorHAnsi"/>
        </w:rPr>
      </w:pPr>
    </w:p>
    <w:p w:rsidR="001B23E8" w:rsidRPr="00E93020" w:rsidRDefault="001B23E8" w:rsidP="00465A96">
      <w:pPr>
        <w:tabs>
          <w:tab w:val="left" w:pos="3631"/>
        </w:tabs>
        <w:rPr>
          <w:rFonts w:cstheme="minorHAnsi"/>
        </w:rPr>
      </w:pPr>
    </w:p>
    <w:sectPr w:rsidR="001B23E8" w:rsidRPr="00E93020" w:rsidSect="00D908E4">
      <w:pgSz w:w="11900" w:h="1682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711C2"/>
    <w:multiLevelType w:val="hybridMultilevel"/>
    <w:tmpl w:val="C53C38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D3098"/>
    <w:multiLevelType w:val="hybridMultilevel"/>
    <w:tmpl w:val="062C42F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4747"/>
    <w:multiLevelType w:val="hybridMultilevel"/>
    <w:tmpl w:val="67CC7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C0096"/>
    <w:multiLevelType w:val="hybridMultilevel"/>
    <w:tmpl w:val="037CF9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4D5B79"/>
    <w:multiLevelType w:val="hybridMultilevel"/>
    <w:tmpl w:val="E96C7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2260C"/>
    <w:multiLevelType w:val="hybridMultilevel"/>
    <w:tmpl w:val="B4F0D238"/>
    <w:lvl w:ilvl="0" w:tplc="E5C670E6">
      <w:start w:val="1"/>
      <w:numFmt w:val="bullet"/>
      <w:lvlText w:val=""/>
      <w:lvlJc w:val="left"/>
      <w:pPr>
        <w:ind w:left="360" w:hanging="360"/>
      </w:pPr>
      <w:rPr>
        <w:rFonts w:ascii="Symbol" w:hAnsi="Symbol"/>
      </w:rPr>
    </w:lvl>
    <w:lvl w:ilvl="1" w:tplc="04090001">
      <w:start w:val="1"/>
      <w:numFmt w:val="bullet"/>
      <w:lvlText w:val=""/>
      <w:lvlJc w:val="left"/>
      <w:pPr>
        <w:ind w:left="1080" w:hanging="360"/>
      </w:pPr>
      <w:rPr>
        <w:rFonts w:ascii="Symbol" w:hAnsi="Symbol" w:hint="default"/>
      </w:rPr>
    </w:lvl>
    <w:lvl w:ilvl="2" w:tplc="5F76B2A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D71394"/>
    <w:multiLevelType w:val="hybridMultilevel"/>
    <w:tmpl w:val="9B20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1D"/>
    <w:rsid w:val="00001511"/>
    <w:rsid w:val="00020AE1"/>
    <w:rsid w:val="00021545"/>
    <w:rsid w:val="00034501"/>
    <w:rsid w:val="00064E3D"/>
    <w:rsid w:val="00074A0F"/>
    <w:rsid w:val="000D3651"/>
    <w:rsid w:val="000D3669"/>
    <w:rsid w:val="0010204A"/>
    <w:rsid w:val="00180A9A"/>
    <w:rsid w:val="00190303"/>
    <w:rsid w:val="001A1DCA"/>
    <w:rsid w:val="001B23E8"/>
    <w:rsid w:val="001B44EF"/>
    <w:rsid w:val="001C096D"/>
    <w:rsid w:val="001C4515"/>
    <w:rsid w:val="001D1632"/>
    <w:rsid w:val="001E12C2"/>
    <w:rsid w:val="0021023C"/>
    <w:rsid w:val="002722A5"/>
    <w:rsid w:val="002A730A"/>
    <w:rsid w:val="00314D24"/>
    <w:rsid w:val="00341185"/>
    <w:rsid w:val="003512A8"/>
    <w:rsid w:val="00353B67"/>
    <w:rsid w:val="00354881"/>
    <w:rsid w:val="00365CC1"/>
    <w:rsid w:val="0037083C"/>
    <w:rsid w:val="003B0368"/>
    <w:rsid w:val="003C1F85"/>
    <w:rsid w:val="00400160"/>
    <w:rsid w:val="00437E16"/>
    <w:rsid w:val="00465A96"/>
    <w:rsid w:val="00477CC2"/>
    <w:rsid w:val="00482B93"/>
    <w:rsid w:val="004845CF"/>
    <w:rsid w:val="004862AC"/>
    <w:rsid w:val="00491A4E"/>
    <w:rsid w:val="004B14CC"/>
    <w:rsid w:val="0050249A"/>
    <w:rsid w:val="005320BF"/>
    <w:rsid w:val="00563CBC"/>
    <w:rsid w:val="00581604"/>
    <w:rsid w:val="00586E30"/>
    <w:rsid w:val="005917F8"/>
    <w:rsid w:val="005B6B19"/>
    <w:rsid w:val="00644E4F"/>
    <w:rsid w:val="00665281"/>
    <w:rsid w:val="00672B0D"/>
    <w:rsid w:val="006A287A"/>
    <w:rsid w:val="006A338E"/>
    <w:rsid w:val="006A3C80"/>
    <w:rsid w:val="006C1F8A"/>
    <w:rsid w:val="006C45F8"/>
    <w:rsid w:val="006D7324"/>
    <w:rsid w:val="006E7EAB"/>
    <w:rsid w:val="00703D1D"/>
    <w:rsid w:val="00731A26"/>
    <w:rsid w:val="00767E96"/>
    <w:rsid w:val="00781FB6"/>
    <w:rsid w:val="00784868"/>
    <w:rsid w:val="00792687"/>
    <w:rsid w:val="007951FC"/>
    <w:rsid w:val="007A30BF"/>
    <w:rsid w:val="007C5B87"/>
    <w:rsid w:val="007E017F"/>
    <w:rsid w:val="007E24B5"/>
    <w:rsid w:val="00810B13"/>
    <w:rsid w:val="008556C9"/>
    <w:rsid w:val="008D16DE"/>
    <w:rsid w:val="00935928"/>
    <w:rsid w:val="0099350F"/>
    <w:rsid w:val="009E0A37"/>
    <w:rsid w:val="009E7D32"/>
    <w:rsid w:val="00A22847"/>
    <w:rsid w:val="00A22EC6"/>
    <w:rsid w:val="00A56DB0"/>
    <w:rsid w:val="00A8681E"/>
    <w:rsid w:val="00A90F3C"/>
    <w:rsid w:val="00AB3B5B"/>
    <w:rsid w:val="00AC4E51"/>
    <w:rsid w:val="00AD5B57"/>
    <w:rsid w:val="00AE1447"/>
    <w:rsid w:val="00AF66DA"/>
    <w:rsid w:val="00B95157"/>
    <w:rsid w:val="00C115DE"/>
    <w:rsid w:val="00C3412B"/>
    <w:rsid w:val="00C4504E"/>
    <w:rsid w:val="00C725A7"/>
    <w:rsid w:val="00C72624"/>
    <w:rsid w:val="00C91C35"/>
    <w:rsid w:val="00CA0D8A"/>
    <w:rsid w:val="00CB4D9F"/>
    <w:rsid w:val="00CF6992"/>
    <w:rsid w:val="00D105BB"/>
    <w:rsid w:val="00D73F78"/>
    <w:rsid w:val="00D85F46"/>
    <w:rsid w:val="00D86B7A"/>
    <w:rsid w:val="00D86E25"/>
    <w:rsid w:val="00D908E4"/>
    <w:rsid w:val="00DA539F"/>
    <w:rsid w:val="00DB16BB"/>
    <w:rsid w:val="00DC158D"/>
    <w:rsid w:val="00DC4A5F"/>
    <w:rsid w:val="00DF2001"/>
    <w:rsid w:val="00E76F02"/>
    <w:rsid w:val="00E8253E"/>
    <w:rsid w:val="00E93020"/>
    <w:rsid w:val="00ED2F5F"/>
    <w:rsid w:val="00EF3FC6"/>
    <w:rsid w:val="00F0435E"/>
    <w:rsid w:val="00F04AA9"/>
    <w:rsid w:val="00F1015A"/>
    <w:rsid w:val="00F20C9D"/>
    <w:rsid w:val="00F67474"/>
    <w:rsid w:val="00F83CD3"/>
    <w:rsid w:val="00F83DC4"/>
    <w:rsid w:val="00F91EDC"/>
    <w:rsid w:val="00FB5F5F"/>
    <w:rsid w:val="00FC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8933B-CB47-BF4E-A93F-72C37BAF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1D"/>
    <w:pPr>
      <w:ind w:left="720"/>
      <w:contextualSpacing/>
    </w:pPr>
  </w:style>
  <w:style w:type="table" w:styleId="TableGrid">
    <w:name w:val="Table Grid"/>
    <w:basedOn w:val="TableNormal"/>
    <w:uiPriority w:val="39"/>
    <w:rsid w:val="007A3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F02"/>
    <w:rPr>
      <w:rFonts w:ascii="Segoe UI" w:eastAsiaTheme="minorEastAsia" w:hAnsi="Segoe UI" w:cs="Segoe UI"/>
      <w:sz w:val="18"/>
      <w:szCs w:val="18"/>
    </w:rPr>
  </w:style>
  <w:style w:type="character" w:styleId="Hyperlink">
    <w:name w:val="Hyperlink"/>
    <w:basedOn w:val="DefaultParagraphFont"/>
    <w:uiPriority w:val="99"/>
    <w:unhideWhenUsed/>
    <w:rsid w:val="006D7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43111">
      <w:bodyDiv w:val="1"/>
      <w:marLeft w:val="0"/>
      <w:marRight w:val="0"/>
      <w:marTop w:val="0"/>
      <w:marBottom w:val="0"/>
      <w:divBdr>
        <w:top w:val="none" w:sz="0" w:space="0" w:color="auto"/>
        <w:left w:val="none" w:sz="0" w:space="0" w:color="auto"/>
        <w:bottom w:val="none" w:sz="0" w:space="0" w:color="auto"/>
        <w:right w:val="none" w:sz="0" w:space="0" w:color="auto"/>
      </w:divBdr>
    </w:div>
    <w:div w:id="961157903">
      <w:bodyDiv w:val="1"/>
      <w:marLeft w:val="0"/>
      <w:marRight w:val="0"/>
      <w:marTop w:val="0"/>
      <w:marBottom w:val="0"/>
      <w:divBdr>
        <w:top w:val="none" w:sz="0" w:space="0" w:color="auto"/>
        <w:left w:val="none" w:sz="0" w:space="0" w:color="auto"/>
        <w:bottom w:val="none" w:sz="0" w:space="0" w:color="auto"/>
        <w:right w:val="none" w:sz="0" w:space="0" w:color="auto"/>
      </w:divBdr>
    </w:div>
    <w:div w:id="1047148962">
      <w:bodyDiv w:val="1"/>
      <w:marLeft w:val="0"/>
      <w:marRight w:val="0"/>
      <w:marTop w:val="0"/>
      <w:marBottom w:val="0"/>
      <w:divBdr>
        <w:top w:val="none" w:sz="0" w:space="0" w:color="auto"/>
        <w:left w:val="none" w:sz="0" w:space="0" w:color="auto"/>
        <w:bottom w:val="none" w:sz="0" w:space="0" w:color="auto"/>
        <w:right w:val="none" w:sz="0" w:space="0" w:color="auto"/>
      </w:divBdr>
    </w:div>
    <w:div w:id="19772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64A8-D730-4FDD-BC77-969F598F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Street</dc:creator>
  <cp:keywords/>
  <dc:description/>
  <cp:lastModifiedBy>A Allan</cp:lastModifiedBy>
  <cp:revision>11</cp:revision>
  <cp:lastPrinted>2021-10-03T18:11:00Z</cp:lastPrinted>
  <dcterms:created xsi:type="dcterms:W3CDTF">2021-10-03T15:28:00Z</dcterms:created>
  <dcterms:modified xsi:type="dcterms:W3CDTF">2021-10-03T18:34:00Z</dcterms:modified>
</cp:coreProperties>
</file>